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CAA4C4" w14:textId="77777777" w:rsidR="00717899" w:rsidRDefault="00717899" w:rsidP="00175C1D">
      <w:pPr>
        <w:rPr>
          <w:b/>
          <w:sz w:val="32"/>
          <w:szCs w:val="32"/>
          <w:lang w:val="en-GB"/>
        </w:rPr>
      </w:pPr>
    </w:p>
    <w:p w14:paraId="171FB5F8" w14:textId="77777777" w:rsidR="00711EF9" w:rsidRDefault="00711EF9" w:rsidP="00175C1D">
      <w:pPr>
        <w:rPr>
          <w:b/>
          <w:sz w:val="32"/>
          <w:szCs w:val="32"/>
          <w:lang w:val="en-GB"/>
        </w:rPr>
      </w:pPr>
    </w:p>
    <w:p w14:paraId="36949880" w14:textId="77777777" w:rsidR="00717899" w:rsidRDefault="00717899" w:rsidP="00175C1D">
      <w:pPr>
        <w:rPr>
          <w:b/>
          <w:sz w:val="32"/>
          <w:szCs w:val="32"/>
          <w:lang w:val="en-GB"/>
        </w:rPr>
      </w:pPr>
    </w:p>
    <w:p w14:paraId="7DAB432F" w14:textId="77777777" w:rsidR="00F746F4" w:rsidRDefault="00F746F4" w:rsidP="00175C1D">
      <w:pPr>
        <w:rPr>
          <w:b/>
          <w:sz w:val="32"/>
          <w:szCs w:val="32"/>
          <w:lang w:val="en-GB"/>
        </w:rPr>
      </w:pPr>
    </w:p>
    <w:p w14:paraId="2E3D565D" w14:textId="77777777" w:rsidR="008614DD" w:rsidRDefault="008614DD" w:rsidP="009C4FC2">
      <w:pPr>
        <w:rPr>
          <w:b/>
          <w:sz w:val="32"/>
          <w:szCs w:val="32"/>
          <w:lang w:val="en-GB"/>
        </w:rPr>
      </w:pPr>
    </w:p>
    <w:p w14:paraId="02270408" w14:textId="77777777" w:rsidR="008614DD" w:rsidRPr="00F746F4" w:rsidRDefault="008614DD" w:rsidP="008614DD">
      <w:pPr>
        <w:jc w:val="center"/>
        <w:rPr>
          <w:b/>
          <w:sz w:val="48"/>
          <w:szCs w:val="48"/>
          <w:lang w:val="en-GB"/>
        </w:rPr>
      </w:pPr>
      <w:r w:rsidRPr="00F746F4">
        <w:rPr>
          <w:b/>
          <w:sz w:val="48"/>
          <w:szCs w:val="48"/>
          <w:lang w:val="en-GB"/>
        </w:rPr>
        <w:t>Design &amp; Access Statement</w:t>
      </w:r>
    </w:p>
    <w:p w14:paraId="2DD25D02" w14:textId="0C71EB18" w:rsidR="00060A3B" w:rsidRDefault="00B50EE8" w:rsidP="00B50EE8">
      <w:pPr>
        <w:jc w:val="center"/>
        <w:rPr>
          <w:b/>
          <w:sz w:val="32"/>
          <w:szCs w:val="32"/>
          <w:lang w:val="en-GB"/>
        </w:rPr>
      </w:pPr>
      <w:r>
        <w:rPr>
          <w:b/>
          <w:sz w:val="32"/>
          <w:szCs w:val="32"/>
          <w:lang w:val="en-GB"/>
        </w:rPr>
        <w:t>(including the Conservation Area/Heritage Impact Statement)</w:t>
      </w:r>
    </w:p>
    <w:p w14:paraId="10244FBF" w14:textId="77777777" w:rsidR="00B50EE8" w:rsidRDefault="00B50EE8" w:rsidP="003C0B6D">
      <w:pPr>
        <w:jc w:val="center"/>
        <w:rPr>
          <w:b/>
          <w:sz w:val="32"/>
          <w:szCs w:val="32"/>
          <w:lang w:val="en-GB"/>
        </w:rPr>
      </w:pPr>
    </w:p>
    <w:p w14:paraId="7A46CEBF" w14:textId="0954AAAC" w:rsidR="003C0B6D" w:rsidRDefault="0033102D" w:rsidP="003C0B6D">
      <w:pPr>
        <w:jc w:val="center"/>
        <w:rPr>
          <w:b/>
          <w:sz w:val="32"/>
          <w:szCs w:val="32"/>
          <w:lang w:val="en-GB"/>
        </w:rPr>
      </w:pPr>
      <w:r>
        <w:rPr>
          <w:b/>
          <w:sz w:val="32"/>
          <w:szCs w:val="32"/>
          <w:lang w:val="en-GB"/>
        </w:rPr>
        <w:t>for</w:t>
      </w:r>
    </w:p>
    <w:p w14:paraId="09766F00" w14:textId="77777777" w:rsidR="00C53FE2" w:rsidRDefault="00C53FE2" w:rsidP="003C0B6D">
      <w:pPr>
        <w:jc w:val="center"/>
        <w:rPr>
          <w:b/>
          <w:sz w:val="32"/>
          <w:szCs w:val="32"/>
          <w:lang w:val="en-GB"/>
        </w:rPr>
      </w:pPr>
    </w:p>
    <w:p w14:paraId="54A9422B" w14:textId="7FC454A8" w:rsidR="002E0A49" w:rsidRDefault="0033102D" w:rsidP="00950B71">
      <w:pPr>
        <w:jc w:val="center"/>
        <w:rPr>
          <w:b/>
          <w:sz w:val="32"/>
          <w:szCs w:val="32"/>
          <w:lang w:val="en-GB"/>
        </w:rPr>
      </w:pPr>
      <w:r>
        <w:rPr>
          <w:b/>
          <w:sz w:val="32"/>
          <w:szCs w:val="32"/>
          <w:lang w:val="en-GB"/>
        </w:rPr>
        <w:t xml:space="preserve">Proposed </w:t>
      </w:r>
      <w:r w:rsidR="002E0A49">
        <w:rPr>
          <w:b/>
          <w:sz w:val="32"/>
          <w:szCs w:val="32"/>
          <w:lang w:val="en-GB"/>
        </w:rPr>
        <w:t>self-containment of upper floor residential</w:t>
      </w:r>
      <w:r w:rsidR="00950B71">
        <w:rPr>
          <w:b/>
          <w:sz w:val="32"/>
          <w:szCs w:val="32"/>
          <w:lang w:val="en-GB"/>
        </w:rPr>
        <w:t xml:space="preserve"> </w:t>
      </w:r>
      <w:r w:rsidR="002E0A49">
        <w:rPr>
          <w:b/>
          <w:sz w:val="32"/>
          <w:szCs w:val="32"/>
          <w:lang w:val="en-GB"/>
        </w:rPr>
        <w:t xml:space="preserve">accommodation from the </w:t>
      </w:r>
      <w:r w:rsidR="00B50EE8">
        <w:rPr>
          <w:b/>
          <w:sz w:val="32"/>
          <w:szCs w:val="32"/>
          <w:lang w:val="en-GB"/>
        </w:rPr>
        <w:t xml:space="preserve">existing </w:t>
      </w:r>
      <w:r w:rsidR="002E0A49">
        <w:rPr>
          <w:b/>
          <w:sz w:val="32"/>
          <w:szCs w:val="32"/>
          <w:lang w:val="en-GB"/>
        </w:rPr>
        <w:t xml:space="preserve">ground floor commercial area, including </w:t>
      </w:r>
      <w:r w:rsidR="00B50EE8">
        <w:rPr>
          <w:b/>
          <w:sz w:val="32"/>
          <w:szCs w:val="32"/>
          <w:lang w:val="en-GB"/>
        </w:rPr>
        <w:t xml:space="preserve">the </w:t>
      </w:r>
      <w:r w:rsidR="002E0A49">
        <w:rPr>
          <w:b/>
          <w:sz w:val="32"/>
          <w:szCs w:val="32"/>
          <w:lang w:val="en-GB"/>
        </w:rPr>
        <w:t xml:space="preserve">provision of </w:t>
      </w:r>
      <w:r w:rsidR="006C5148">
        <w:rPr>
          <w:b/>
          <w:sz w:val="32"/>
          <w:szCs w:val="32"/>
          <w:lang w:val="en-GB"/>
        </w:rPr>
        <w:t>a</w:t>
      </w:r>
    </w:p>
    <w:p w14:paraId="4D67B1C5" w14:textId="0E25ADDB" w:rsidR="00950B71" w:rsidRDefault="002E0A49" w:rsidP="002E0A49">
      <w:pPr>
        <w:jc w:val="center"/>
        <w:rPr>
          <w:b/>
          <w:sz w:val="32"/>
          <w:szCs w:val="32"/>
          <w:lang w:val="en-GB"/>
        </w:rPr>
      </w:pPr>
      <w:r>
        <w:rPr>
          <w:b/>
          <w:sz w:val="32"/>
          <w:szCs w:val="32"/>
          <w:lang w:val="en-GB"/>
        </w:rPr>
        <w:t xml:space="preserve">New </w:t>
      </w:r>
      <w:r w:rsidR="00950B71">
        <w:rPr>
          <w:b/>
          <w:sz w:val="32"/>
          <w:szCs w:val="32"/>
          <w:lang w:val="en-GB"/>
        </w:rPr>
        <w:t>shopfront</w:t>
      </w:r>
      <w:r w:rsidR="00676CF8">
        <w:rPr>
          <w:b/>
          <w:sz w:val="32"/>
          <w:szCs w:val="32"/>
          <w:lang w:val="en-GB"/>
        </w:rPr>
        <w:t>, replacement windows</w:t>
      </w:r>
      <w:r>
        <w:rPr>
          <w:b/>
          <w:sz w:val="32"/>
          <w:szCs w:val="32"/>
          <w:lang w:val="en-GB"/>
        </w:rPr>
        <w:t xml:space="preserve"> and associated alterations</w:t>
      </w:r>
    </w:p>
    <w:p w14:paraId="5CDB5798" w14:textId="77777777" w:rsidR="00B15C87" w:rsidRDefault="00B15C87" w:rsidP="00B15C87">
      <w:pPr>
        <w:jc w:val="center"/>
        <w:rPr>
          <w:b/>
          <w:sz w:val="32"/>
          <w:szCs w:val="32"/>
          <w:lang w:val="en-GB"/>
        </w:rPr>
      </w:pPr>
    </w:p>
    <w:p w14:paraId="65BC57C7" w14:textId="77777777" w:rsidR="00B15C87" w:rsidRDefault="00B15C87" w:rsidP="00B50EE8">
      <w:pPr>
        <w:rPr>
          <w:b/>
          <w:sz w:val="32"/>
          <w:szCs w:val="32"/>
          <w:lang w:val="en-GB"/>
        </w:rPr>
      </w:pPr>
    </w:p>
    <w:p w14:paraId="05806D46" w14:textId="77777777" w:rsidR="00C53FE2" w:rsidRDefault="00C53FE2" w:rsidP="00B15C87">
      <w:pPr>
        <w:jc w:val="center"/>
        <w:rPr>
          <w:b/>
          <w:sz w:val="32"/>
          <w:szCs w:val="32"/>
          <w:lang w:val="en-GB"/>
        </w:rPr>
      </w:pPr>
    </w:p>
    <w:p w14:paraId="2AECD333" w14:textId="77777777" w:rsidR="00B15C87" w:rsidRDefault="00884776" w:rsidP="00B15C87">
      <w:pPr>
        <w:jc w:val="center"/>
        <w:rPr>
          <w:b/>
          <w:sz w:val="32"/>
          <w:szCs w:val="32"/>
          <w:lang w:val="en-GB"/>
        </w:rPr>
      </w:pPr>
      <w:r>
        <w:rPr>
          <w:b/>
          <w:sz w:val="32"/>
          <w:szCs w:val="32"/>
          <w:lang w:val="en-GB"/>
        </w:rPr>
        <w:t>At</w:t>
      </w:r>
    </w:p>
    <w:p w14:paraId="5A6F0AEA" w14:textId="77777777" w:rsidR="001147FC" w:rsidRDefault="001147FC" w:rsidP="0088495F">
      <w:pPr>
        <w:rPr>
          <w:b/>
          <w:sz w:val="32"/>
          <w:szCs w:val="32"/>
          <w:lang w:val="en-GB"/>
        </w:rPr>
      </w:pPr>
    </w:p>
    <w:p w14:paraId="7102A678" w14:textId="77777777" w:rsidR="00C53FE2" w:rsidRDefault="00C53FE2" w:rsidP="0088495F">
      <w:pPr>
        <w:rPr>
          <w:b/>
          <w:sz w:val="32"/>
          <w:szCs w:val="32"/>
          <w:lang w:val="en-GB"/>
        </w:rPr>
      </w:pPr>
    </w:p>
    <w:p w14:paraId="5AB3C09D" w14:textId="754B5C09" w:rsidR="0033102D" w:rsidRDefault="00950B71" w:rsidP="00C53FE2">
      <w:pPr>
        <w:jc w:val="center"/>
        <w:rPr>
          <w:b/>
          <w:sz w:val="32"/>
          <w:szCs w:val="32"/>
          <w:lang w:val="en-GB"/>
        </w:rPr>
      </w:pPr>
      <w:r>
        <w:rPr>
          <w:b/>
          <w:sz w:val="32"/>
          <w:szCs w:val="32"/>
          <w:lang w:val="en-GB"/>
        </w:rPr>
        <w:t>No.</w:t>
      </w:r>
      <w:r w:rsidR="002E0A49">
        <w:rPr>
          <w:b/>
          <w:sz w:val="32"/>
          <w:szCs w:val="32"/>
          <w:lang w:val="en-GB"/>
        </w:rPr>
        <w:t xml:space="preserve"> 12 Tontine Street</w:t>
      </w:r>
    </w:p>
    <w:p w14:paraId="3411A930" w14:textId="75459765" w:rsidR="00E63C65" w:rsidRDefault="00950B71" w:rsidP="00C53FE2">
      <w:pPr>
        <w:jc w:val="center"/>
        <w:rPr>
          <w:b/>
          <w:sz w:val="32"/>
          <w:szCs w:val="32"/>
          <w:lang w:val="en-GB"/>
        </w:rPr>
      </w:pPr>
      <w:r>
        <w:rPr>
          <w:b/>
          <w:sz w:val="32"/>
          <w:szCs w:val="32"/>
          <w:lang w:val="en-GB"/>
        </w:rPr>
        <w:t>Folkeston</w:t>
      </w:r>
      <w:r w:rsidR="0033102D">
        <w:rPr>
          <w:b/>
          <w:sz w:val="32"/>
          <w:szCs w:val="32"/>
          <w:lang w:val="en-GB"/>
        </w:rPr>
        <w:t>e</w:t>
      </w:r>
      <w:r w:rsidR="00E63C65">
        <w:rPr>
          <w:b/>
          <w:sz w:val="32"/>
          <w:szCs w:val="32"/>
          <w:lang w:val="en-GB"/>
        </w:rPr>
        <w:t xml:space="preserve"> </w:t>
      </w:r>
    </w:p>
    <w:p w14:paraId="2494530E" w14:textId="77777777" w:rsidR="00E63C65" w:rsidRDefault="00E63C65" w:rsidP="00C53FE2">
      <w:pPr>
        <w:jc w:val="center"/>
        <w:rPr>
          <w:b/>
          <w:sz w:val="32"/>
          <w:szCs w:val="32"/>
          <w:lang w:val="en-GB"/>
        </w:rPr>
      </w:pPr>
      <w:r>
        <w:rPr>
          <w:b/>
          <w:sz w:val="32"/>
          <w:szCs w:val="32"/>
          <w:lang w:val="en-GB"/>
        </w:rPr>
        <w:t xml:space="preserve">Kent </w:t>
      </w:r>
    </w:p>
    <w:p w14:paraId="694317E6" w14:textId="6DE7D89E" w:rsidR="00E63C65" w:rsidRPr="00E63C65" w:rsidRDefault="00E63C65" w:rsidP="00C53FE2">
      <w:pPr>
        <w:jc w:val="center"/>
        <w:rPr>
          <w:b/>
          <w:sz w:val="32"/>
          <w:szCs w:val="32"/>
          <w:lang w:val="en-GB"/>
        </w:rPr>
      </w:pPr>
      <w:r w:rsidRPr="00E63C65">
        <w:rPr>
          <w:rStyle w:val="ft"/>
          <w:b/>
          <w:sz w:val="32"/>
          <w:szCs w:val="32"/>
        </w:rPr>
        <w:t>CT</w:t>
      </w:r>
      <w:r w:rsidR="00950B71">
        <w:rPr>
          <w:rStyle w:val="ft"/>
          <w:b/>
          <w:sz w:val="32"/>
          <w:szCs w:val="32"/>
        </w:rPr>
        <w:t>20 1J</w:t>
      </w:r>
      <w:r w:rsidR="002E0A49">
        <w:rPr>
          <w:rStyle w:val="ft"/>
          <w:b/>
          <w:sz w:val="32"/>
          <w:szCs w:val="32"/>
        </w:rPr>
        <w:t>U</w:t>
      </w:r>
    </w:p>
    <w:p w14:paraId="4DF8CE43" w14:textId="77777777" w:rsidR="0047549D" w:rsidRDefault="0047549D" w:rsidP="0047549D">
      <w:pPr>
        <w:jc w:val="center"/>
        <w:rPr>
          <w:b/>
          <w:sz w:val="32"/>
          <w:szCs w:val="32"/>
          <w:lang w:val="en-GB"/>
        </w:rPr>
      </w:pPr>
    </w:p>
    <w:p w14:paraId="5D0DB5E8" w14:textId="77777777" w:rsidR="0047549D" w:rsidRDefault="0047549D" w:rsidP="0047549D">
      <w:pPr>
        <w:jc w:val="center"/>
        <w:rPr>
          <w:b/>
          <w:sz w:val="32"/>
          <w:szCs w:val="32"/>
          <w:lang w:val="en-GB"/>
        </w:rPr>
      </w:pPr>
    </w:p>
    <w:p w14:paraId="72086FC0" w14:textId="77777777" w:rsidR="0047549D" w:rsidRDefault="0047549D" w:rsidP="0047549D">
      <w:pPr>
        <w:jc w:val="center"/>
        <w:rPr>
          <w:b/>
          <w:sz w:val="32"/>
          <w:szCs w:val="32"/>
          <w:lang w:val="en-GB"/>
        </w:rPr>
      </w:pPr>
      <w:r>
        <w:rPr>
          <w:b/>
          <w:sz w:val="32"/>
          <w:szCs w:val="32"/>
          <w:lang w:val="en-GB"/>
        </w:rPr>
        <w:t>On behalf of</w:t>
      </w:r>
    </w:p>
    <w:p w14:paraId="48B41D39" w14:textId="593F91E8" w:rsidR="0047549D" w:rsidRDefault="002E0A49" w:rsidP="0047549D">
      <w:pPr>
        <w:jc w:val="center"/>
        <w:rPr>
          <w:b/>
          <w:sz w:val="32"/>
          <w:szCs w:val="32"/>
          <w:lang w:val="en-GB"/>
        </w:rPr>
      </w:pPr>
      <w:r>
        <w:rPr>
          <w:b/>
          <w:sz w:val="32"/>
          <w:szCs w:val="32"/>
          <w:lang w:val="en-GB"/>
        </w:rPr>
        <w:t>Godden Properties Limited</w:t>
      </w:r>
    </w:p>
    <w:p w14:paraId="324A33ED" w14:textId="77777777" w:rsidR="00B15C87" w:rsidRDefault="00B15C87" w:rsidP="002378A8">
      <w:pPr>
        <w:rPr>
          <w:b/>
          <w:sz w:val="32"/>
          <w:szCs w:val="32"/>
          <w:lang w:val="en-GB"/>
        </w:rPr>
      </w:pPr>
    </w:p>
    <w:p w14:paraId="63B6CDEF" w14:textId="77777777" w:rsidR="007C1D0A" w:rsidRDefault="007C1D0A" w:rsidP="00210527">
      <w:pPr>
        <w:jc w:val="center"/>
        <w:rPr>
          <w:b/>
          <w:sz w:val="32"/>
          <w:szCs w:val="32"/>
          <w:lang w:val="en-GB"/>
        </w:rPr>
      </w:pPr>
    </w:p>
    <w:p w14:paraId="7707248F" w14:textId="77777777" w:rsidR="009E4FCF" w:rsidRDefault="009E4FCF" w:rsidP="00547D25">
      <w:pPr>
        <w:rPr>
          <w:b/>
          <w:u w:val="single"/>
          <w:lang w:val="en-GB"/>
        </w:rPr>
      </w:pPr>
    </w:p>
    <w:p w14:paraId="681280E0" w14:textId="77777777" w:rsidR="001147FC" w:rsidRDefault="00175C1D" w:rsidP="00E579CD">
      <w:pPr>
        <w:jc w:val="center"/>
        <w:rPr>
          <w:b/>
          <w:lang w:val="en-GB"/>
        </w:rPr>
      </w:pPr>
      <w:r>
        <w:rPr>
          <w:b/>
          <w:lang w:val="en-GB"/>
        </w:rPr>
        <w:t>Prepared By</w:t>
      </w:r>
    </w:p>
    <w:p w14:paraId="28E70631" w14:textId="77777777" w:rsidR="00175C1D" w:rsidRDefault="00175C1D" w:rsidP="00175C1D">
      <w:pPr>
        <w:jc w:val="center"/>
        <w:rPr>
          <w:b/>
          <w:lang w:val="en-GB"/>
        </w:rPr>
      </w:pPr>
      <w:r>
        <w:rPr>
          <w:b/>
          <w:lang w:val="en-GB"/>
        </w:rPr>
        <w:t>S. I. Chartered Building Surveyors</w:t>
      </w:r>
    </w:p>
    <w:p w14:paraId="41E54018" w14:textId="77777777" w:rsidR="00175C1D" w:rsidRDefault="00175C1D" w:rsidP="00175C1D">
      <w:pPr>
        <w:jc w:val="center"/>
        <w:rPr>
          <w:b/>
          <w:lang w:val="en-GB"/>
        </w:rPr>
      </w:pPr>
      <w:r>
        <w:rPr>
          <w:b/>
          <w:lang w:val="en-GB"/>
        </w:rPr>
        <w:t>8 Jointon Road</w:t>
      </w:r>
    </w:p>
    <w:p w14:paraId="12D8BEB3" w14:textId="77777777" w:rsidR="00175C1D" w:rsidRDefault="00175C1D" w:rsidP="00175C1D">
      <w:pPr>
        <w:jc w:val="center"/>
        <w:rPr>
          <w:b/>
          <w:lang w:val="en-GB"/>
        </w:rPr>
      </w:pPr>
      <w:r>
        <w:rPr>
          <w:b/>
          <w:lang w:val="en-GB"/>
        </w:rPr>
        <w:t>Folkestone</w:t>
      </w:r>
    </w:p>
    <w:p w14:paraId="201894AC" w14:textId="21837E02" w:rsidR="00541229" w:rsidRDefault="00175C1D" w:rsidP="004900D0">
      <w:pPr>
        <w:jc w:val="center"/>
        <w:rPr>
          <w:b/>
          <w:lang w:val="en-GB"/>
        </w:rPr>
      </w:pPr>
      <w:r>
        <w:rPr>
          <w:b/>
          <w:lang w:val="en-GB"/>
        </w:rPr>
        <w:t>Kent</w:t>
      </w:r>
      <w:r w:rsidR="004900D0">
        <w:rPr>
          <w:b/>
          <w:lang w:val="en-GB"/>
        </w:rPr>
        <w:t xml:space="preserve"> </w:t>
      </w:r>
      <w:r>
        <w:rPr>
          <w:b/>
          <w:lang w:val="en-GB"/>
        </w:rPr>
        <w:t>CT20 2RG</w:t>
      </w:r>
    </w:p>
    <w:p w14:paraId="776783B1" w14:textId="77777777" w:rsidR="002378A8" w:rsidRDefault="002378A8" w:rsidP="004900D0">
      <w:pPr>
        <w:jc w:val="center"/>
        <w:rPr>
          <w:b/>
          <w:lang w:val="en-GB"/>
        </w:rPr>
      </w:pPr>
    </w:p>
    <w:p w14:paraId="3E993868" w14:textId="77777777" w:rsidR="002378A8" w:rsidRDefault="002378A8" w:rsidP="002378A8">
      <w:pPr>
        <w:jc w:val="center"/>
        <w:rPr>
          <w:b/>
          <w:lang w:val="en-GB"/>
        </w:rPr>
      </w:pPr>
      <w:r>
        <w:rPr>
          <w:b/>
          <w:lang w:val="en-GB"/>
        </w:rPr>
        <w:t>Tel No. 01303-240088</w:t>
      </w:r>
    </w:p>
    <w:p w14:paraId="1715B378" w14:textId="4C85D736" w:rsidR="002378A8" w:rsidRDefault="002378A8" w:rsidP="002378A8">
      <w:pPr>
        <w:jc w:val="center"/>
        <w:rPr>
          <w:b/>
          <w:lang w:val="en-GB"/>
        </w:rPr>
      </w:pPr>
      <w:r>
        <w:rPr>
          <w:b/>
          <w:lang w:val="en-GB"/>
        </w:rPr>
        <w:t>Email:</w:t>
      </w:r>
      <w:r w:rsidR="00B66B63">
        <w:rPr>
          <w:b/>
          <w:lang w:val="en-GB"/>
        </w:rPr>
        <w:t xml:space="preserve"> </w:t>
      </w:r>
      <w:r>
        <w:rPr>
          <w:b/>
          <w:lang w:val="en-GB"/>
        </w:rPr>
        <w:t>- stuart@sicbs.co.uk</w:t>
      </w:r>
    </w:p>
    <w:p w14:paraId="59341868" w14:textId="77777777" w:rsidR="002378A8" w:rsidRDefault="002378A8" w:rsidP="004900D0">
      <w:pPr>
        <w:jc w:val="center"/>
        <w:rPr>
          <w:b/>
          <w:lang w:val="en-GB"/>
        </w:rPr>
      </w:pPr>
    </w:p>
    <w:p w14:paraId="6A0C5470" w14:textId="77777777" w:rsidR="009E4FCF" w:rsidRDefault="009E4FCF" w:rsidP="004900D0">
      <w:pPr>
        <w:jc w:val="center"/>
        <w:rPr>
          <w:b/>
          <w:lang w:val="en-GB"/>
        </w:rPr>
      </w:pPr>
    </w:p>
    <w:p w14:paraId="663DE838" w14:textId="77777777" w:rsidR="00713107" w:rsidRDefault="00713107" w:rsidP="00547D25">
      <w:pPr>
        <w:rPr>
          <w:b/>
          <w:u w:val="single"/>
          <w:lang w:val="en-GB"/>
        </w:rPr>
      </w:pPr>
    </w:p>
    <w:p w14:paraId="70029E4F" w14:textId="77777777" w:rsidR="00713107" w:rsidRDefault="00713107" w:rsidP="00547D25">
      <w:pPr>
        <w:rPr>
          <w:b/>
          <w:u w:val="single"/>
          <w:lang w:val="en-GB"/>
        </w:rPr>
      </w:pPr>
    </w:p>
    <w:p w14:paraId="2F80211B" w14:textId="77777777" w:rsidR="00921A69" w:rsidRDefault="00921A69" w:rsidP="00547D25">
      <w:pPr>
        <w:rPr>
          <w:b/>
          <w:u w:val="single"/>
          <w:lang w:val="en-GB"/>
        </w:rPr>
      </w:pPr>
    </w:p>
    <w:p w14:paraId="6182CB91" w14:textId="77777777" w:rsidR="00921A69" w:rsidRDefault="00921A69" w:rsidP="00547D25">
      <w:pPr>
        <w:rPr>
          <w:b/>
          <w:u w:val="single"/>
          <w:lang w:val="en-GB"/>
        </w:rPr>
      </w:pPr>
    </w:p>
    <w:p w14:paraId="71C873CE" w14:textId="77777777" w:rsidR="00921A69" w:rsidRDefault="00921A69" w:rsidP="00547D25">
      <w:pPr>
        <w:rPr>
          <w:b/>
          <w:u w:val="single"/>
          <w:lang w:val="en-GB"/>
        </w:rPr>
      </w:pPr>
    </w:p>
    <w:p w14:paraId="320FA8E3" w14:textId="77777777" w:rsidR="00921A69" w:rsidRDefault="00921A69" w:rsidP="00547D25">
      <w:pPr>
        <w:rPr>
          <w:b/>
          <w:u w:val="single"/>
          <w:lang w:val="en-GB"/>
        </w:rPr>
      </w:pPr>
    </w:p>
    <w:p w14:paraId="5A811509" w14:textId="77777777" w:rsidR="00FE4DAA" w:rsidRDefault="00FE4DAA" w:rsidP="00547D25">
      <w:pPr>
        <w:rPr>
          <w:b/>
          <w:u w:val="single"/>
          <w:lang w:val="en-GB"/>
        </w:rPr>
      </w:pPr>
    </w:p>
    <w:p w14:paraId="2510D157" w14:textId="77777777" w:rsidR="00FE4DAA" w:rsidRDefault="00FE4DAA" w:rsidP="00547D25">
      <w:pPr>
        <w:rPr>
          <w:b/>
          <w:u w:val="single"/>
          <w:lang w:val="en-GB"/>
        </w:rPr>
      </w:pPr>
    </w:p>
    <w:p w14:paraId="1DCEDA78" w14:textId="77777777" w:rsidR="00921A69" w:rsidRDefault="00921A69" w:rsidP="00547D25">
      <w:pPr>
        <w:rPr>
          <w:b/>
          <w:u w:val="single"/>
          <w:lang w:val="en-GB"/>
        </w:rPr>
      </w:pPr>
    </w:p>
    <w:p w14:paraId="0579D354" w14:textId="26756A54" w:rsidR="00B66B63" w:rsidRDefault="00547D25" w:rsidP="00547D25">
      <w:pPr>
        <w:rPr>
          <w:b/>
          <w:u w:val="single"/>
          <w:lang w:val="en-GB"/>
        </w:rPr>
      </w:pPr>
      <w:r>
        <w:rPr>
          <w:b/>
          <w:u w:val="single"/>
          <w:lang w:val="en-GB"/>
        </w:rPr>
        <w:t>DESIGN</w:t>
      </w:r>
      <w:r w:rsidR="0033102D">
        <w:rPr>
          <w:b/>
          <w:u w:val="single"/>
          <w:lang w:val="en-GB"/>
        </w:rPr>
        <w:t xml:space="preserve"> &amp; ACCESS STATEMENT</w:t>
      </w:r>
    </w:p>
    <w:p w14:paraId="2D9ECA72" w14:textId="0C4901C6" w:rsidR="0033102D" w:rsidRDefault="0033102D" w:rsidP="00547D25">
      <w:pPr>
        <w:rPr>
          <w:bCs/>
          <w:lang w:val="en-GB"/>
        </w:rPr>
      </w:pPr>
    </w:p>
    <w:p w14:paraId="1080F2BD" w14:textId="66697DDB" w:rsidR="0033102D" w:rsidRDefault="0033102D" w:rsidP="00547D25">
      <w:pPr>
        <w:rPr>
          <w:bCs/>
          <w:lang w:val="en-GB"/>
        </w:rPr>
      </w:pPr>
      <w:r>
        <w:rPr>
          <w:bCs/>
          <w:lang w:val="en-GB"/>
        </w:rPr>
        <w:t>This statement must be read fully in conjunction with the application drawing no. 0</w:t>
      </w:r>
      <w:r w:rsidR="002E0A49">
        <w:rPr>
          <w:bCs/>
          <w:lang w:val="en-GB"/>
        </w:rPr>
        <w:t>10</w:t>
      </w:r>
      <w:r>
        <w:rPr>
          <w:bCs/>
          <w:lang w:val="en-GB"/>
        </w:rPr>
        <w:t>/2</w:t>
      </w:r>
      <w:r w:rsidR="002E0A49">
        <w:rPr>
          <w:bCs/>
          <w:lang w:val="en-GB"/>
        </w:rPr>
        <w:t>5</w:t>
      </w:r>
      <w:r>
        <w:rPr>
          <w:bCs/>
          <w:lang w:val="en-GB"/>
        </w:rPr>
        <w:t>/0</w:t>
      </w:r>
      <w:r w:rsidR="002E0A49">
        <w:rPr>
          <w:bCs/>
          <w:lang w:val="en-GB"/>
        </w:rPr>
        <w:t>1.</w:t>
      </w:r>
    </w:p>
    <w:p w14:paraId="217C5D89" w14:textId="77777777" w:rsidR="0033102D" w:rsidRPr="0033102D" w:rsidRDefault="0033102D" w:rsidP="00547D25">
      <w:pPr>
        <w:rPr>
          <w:bCs/>
          <w:lang w:val="en-GB"/>
        </w:rPr>
      </w:pPr>
    </w:p>
    <w:p w14:paraId="6071CE65" w14:textId="77777777" w:rsidR="00950B71" w:rsidRDefault="00950B71" w:rsidP="00B66B63">
      <w:pPr>
        <w:ind w:left="2160" w:hanging="2160"/>
        <w:rPr>
          <w:bCs/>
          <w:lang w:val="en-GB"/>
        </w:rPr>
      </w:pPr>
    </w:p>
    <w:p w14:paraId="1338D251" w14:textId="03844D97" w:rsidR="00950B71" w:rsidRDefault="002E0A49" w:rsidP="002E0A49">
      <w:pPr>
        <w:ind w:left="2160" w:hanging="2160"/>
        <w:rPr>
          <w:bCs/>
          <w:lang w:val="en-GB"/>
        </w:rPr>
      </w:pPr>
      <w:r>
        <w:rPr>
          <w:b/>
          <w:u w:val="single"/>
          <w:lang w:val="en-GB"/>
        </w:rPr>
        <w:t xml:space="preserve">1.0 </w:t>
      </w:r>
      <w:r w:rsidRPr="002E0A49">
        <w:rPr>
          <w:b/>
          <w:u w:val="single"/>
          <w:lang w:val="en-GB"/>
        </w:rPr>
        <w:t>Location</w:t>
      </w:r>
      <w:r w:rsidR="00950B71" w:rsidRPr="002E0A49">
        <w:rPr>
          <w:bCs/>
          <w:lang w:val="en-GB"/>
        </w:rPr>
        <w:t>:</w:t>
      </w:r>
      <w:r w:rsidR="00950B71" w:rsidRPr="002E0A49">
        <w:rPr>
          <w:bCs/>
          <w:lang w:val="en-GB"/>
        </w:rPr>
        <w:tab/>
      </w:r>
      <w:r w:rsidRPr="002E0A49">
        <w:rPr>
          <w:bCs/>
          <w:lang w:val="en-GB"/>
        </w:rPr>
        <w:t>The property is located on the north side of Tontine Street close the intersection with the Old High Street</w:t>
      </w:r>
      <w:r>
        <w:rPr>
          <w:bCs/>
          <w:lang w:val="en-GB"/>
        </w:rPr>
        <w:t xml:space="preserve"> </w:t>
      </w:r>
      <w:r w:rsidR="00B50EE8">
        <w:rPr>
          <w:bCs/>
          <w:lang w:val="en-GB"/>
        </w:rPr>
        <w:t xml:space="preserve">as well as </w:t>
      </w:r>
      <w:r>
        <w:rPr>
          <w:bCs/>
          <w:lang w:val="en-GB"/>
        </w:rPr>
        <w:t>bac</w:t>
      </w:r>
      <w:r w:rsidR="00B50EE8">
        <w:rPr>
          <w:bCs/>
          <w:lang w:val="en-GB"/>
        </w:rPr>
        <w:t>king</w:t>
      </w:r>
      <w:r>
        <w:rPr>
          <w:bCs/>
          <w:lang w:val="en-GB"/>
        </w:rPr>
        <w:t xml:space="preserve"> onto Harbour Way. </w:t>
      </w:r>
    </w:p>
    <w:p w14:paraId="40347244" w14:textId="77777777" w:rsidR="002E0A49" w:rsidRDefault="002E0A49" w:rsidP="002E0A49">
      <w:pPr>
        <w:ind w:left="2160" w:hanging="2160"/>
        <w:rPr>
          <w:bCs/>
          <w:lang w:val="en-GB"/>
        </w:rPr>
      </w:pPr>
    </w:p>
    <w:p w14:paraId="0C11D8A8" w14:textId="4B2D5204" w:rsidR="002E0A49" w:rsidRPr="002E0A49" w:rsidRDefault="002E0A49" w:rsidP="002E0A49">
      <w:pPr>
        <w:ind w:left="2160" w:hanging="2160"/>
        <w:rPr>
          <w:bCs/>
          <w:lang w:val="en-GB"/>
        </w:rPr>
      </w:pPr>
      <w:r>
        <w:rPr>
          <w:bCs/>
          <w:lang w:val="en-GB"/>
        </w:rPr>
        <w:tab/>
        <w:t xml:space="preserve">The ground floor is a former shop that was previously used for </w:t>
      </w:r>
      <w:r w:rsidR="00B50EE8">
        <w:rPr>
          <w:bCs/>
          <w:lang w:val="en-GB"/>
        </w:rPr>
        <w:t xml:space="preserve">the sale of </w:t>
      </w:r>
      <w:r>
        <w:rPr>
          <w:bCs/>
          <w:lang w:val="en-GB"/>
        </w:rPr>
        <w:t xml:space="preserve">fishing tackle and associated </w:t>
      </w:r>
      <w:r w:rsidR="00B50EE8">
        <w:rPr>
          <w:bCs/>
          <w:lang w:val="en-GB"/>
        </w:rPr>
        <w:t>good</w:t>
      </w:r>
      <w:r>
        <w:rPr>
          <w:bCs/>
          <w:lang w:val="en-GB"/>
        </w:rPr>
        <w:t xml:space="preserve">s, but has been empty </w:t>
      </w:r>
      <w:r w:rsidR="00B50EE8">
        <w:rPr>
          <w:bCs/>
          <w:lang w:val="en-GB"/>
        </w:rPr>
        <w:t>since</w:t>
      </w:r>
      <w:r>
        <w:rPr>
          <w:bCs/>
          <w:lang w:val="en-GB"/>
        </w:rPr>
        <w:t xml:space="preserve"> the purchase of the property by our Client’s in 2023.  The ground floor commercial area is small and is not self-contained from the four storeys above which form part of the residential accommodation</w:t>
      </w:r>
      <w:r w:rsidR="00B50EE8">
        <w:rPr>
          <w:bCs/>
          <w:lang w:val="en-GB"/>
        </w:rPr>
        <w:t>.  A</w:t>
      </w:r>
      <w:r>
        <w:rPr>
          <w:bCs/>
          <w:lang w:val="en-GB"/>
        </w:rPr>
        <w:t xml:space="preserve">lthough </w:t>
      </w:r>
      <w:r w:rsidR="00B50EE8">
        <w:rPr>
          <w:bCs/>
          <w:lang w:val="en-GB"/>
        </w:rPr>
        <w:t xml:space="preserve">this accommodation </w:t>
      </w:r>
      <w:r>
        <w:rPr>
          <w:bCs/>
          <w:lang w:val="en-GB"/>
        </w:rPr>
        <w:t xml:space="preserve">appears to have been vacant for </w:t>
      </w:r>
      <w:r w:rsidR="00B50EE8">
        <w:rPr>
          <w:bCs/>
          <w:lang w:val="en-GB"/>
        </w:rPr>
        <w:t>a number of</w:t>
      </w:r>
      <w:r>
        <w:rPr>
          <w:bCs/>
          <w:lang w:val="en-GB"/>
        </w:rPr>
        <w:t xml:space="preserve"> years.  There is a combination of existing timber and UPVC windows to the property</w:t>
      </w:r>
      <w:r w:rsidR="00B50EE8">
        <w:rPr>
          <w:bCs/>
          <w:lang w:val="en-GB"/>
        </w:rPr>
        <w:t>.  T</w:t>
      </w:r>
      <w:r>
        <w:rPr>
          <w:bCs/>
          <w:lang w:val="en-GB"/>
        </w:rPr>
        <w:t xml:space="preserve">he rear windows having been blocked up, which we would assume would </w:t>
      </w:r>
      <w:r w:rsidR="00B50EE8">
        <w:rPr>
          <w:bCs/>
          <w:lang w:val="en-GB"/>
        </w:rPr>
        <w:t xml:space="preserve">have been </w:t>
      </w:r>
      <w:r>
        <w:rPr>
          <w:bCs/>
          <w:lang w:val="en-GB"/>
        </w:rPr>
        <w:t>for security purposes.</w:t>
      </w:r>
    </w:p>
    <w:p w14:paraId="7EF43CD2" w14:textId="77777777" w:rsidR="00C92BA6" w:rsidRDefault="00C92BA6" w:rsidP="00B66B63">
      <w:pPr>
        <w:ind w:left="2160" w:hanging="2160"/>
        <w:rPr>
          <w:b/>
          <w:u w:val="single"/>
          <w:lang w:val="en-GB"/>
        </w:rPr>
      </w:pPr>
    </w:p>
    <w:p w14:paraId="6046965B" w14:textId="77777777" w:rsidR="002E0A49" w:rsidRDefault="00E80336" w:rsidP="00B66B63">
      <w:pPr>
        <w:ind w:left="2160" w:hanging="2160"/>
        <w:rPr>
          <w:b/>
          <w:u w:val="single"/>
          <w:lang w:val="en-GB"/>
        </w:rPr>
      </w:pPr>
      <w:r>
        <w:rPr>
          <w:b/>
          <w:u w:val="single"/>
          <w:lang w:val="en-GB"/>
        </w:rPr>
        <w:t xml:space="preserve">2.0 </w:t>
      </w:r>
      <w:r w:rsidR="002E0A49">
        <w:rPr>
          <w:b/>
          <w:u w:val="single"/>
          <w:lang w:val="en-GB"/>
        </w:rPr>
        <w:t>Planning</w:t>
      </w:r>
    </w:p>
    <w:p w14:paraId="212C970C" w14:textId="5D786BBB" w:rsidR="00C92BA6" w:rsidRPr="00C92BA6" w:rsidRDefault="002E0A49" w:rsidP="002E0A49">
      <w:pPr>
        <w:ind w:left="2160" w:hanging="2160"/>
        <w:rPr>
          <w:bCs/>
          <w:lang w:val="en-GB"/>
        </w:rPr>
      </w:pPr>
      <w:r>
        <w:rPr>
          <w:b/>
          <w:u w:val="single"/>
          <w:lang w:val="en-GB"/>
        </w:rPr>
        <w:t>History</w:t>
      </w:r>
      <w:r w:rsidR="00C92BA6">
        <w:rPr>
          <w:bCs/>
          <w:lang w:val="en-GB"/>
        </w:rPr>
        <w:t>:</w:t>
      </w:r>
      <w:r w:rsidR="00C92BA6">
        <w:rPr>
          <w:bCs/>
          <w:lang w:val="en-GB"/>
        </w:rPr>
        <w:tab/>
      </w:r>
      <w:r>
        <w:rPr>
          <w:bCs/>
          <w:lang w:val="en-GB"/>
        </w:rPr>
        <w:t>Following a review of the Local Authority Planning Website, t</w:t>
      </w:r>
      <w:r w:rsidR="00C92BA6">
        <w:rPr>
          <w:bCs/>
          <w:lang w:val="en-GB"/>
        </w:rPr>
        <w:t>he</w:t>
      </w:r>
      <w:r>
        <w:rPr>
          <w:bCs/>
          <w:lang w:val="en-GB"/>
        </w:rPr>
        <w:t xml:space="preserve">re is no planning related history to the property.  </w:t>
      </w:r>
    </w:p>
    <w:p w14:paraId="78D78773" w14:textId="77777777" w:rsidR="00C92BA6" w:rsidRDefault="00C92BA6" w:rsidP="00B66B63">
      <w:pPr>
        <w:ind w:left="2160" w:hanging="2160"/>
        <w:rPr>
          <w:b/>
          <w:u w:val="single"/>
          <w:lang w:val="en-GB"/>
        </w:rPr>
      </w:pPr>
    </w:p>
    <w:p w14:paraId="2C2FAD35" w14:textId="77777777" w:rsidR="00C92BA6" w:rsidRDefault="00C92BA6" w:rsidP="00B66B63">
      <w:pPr>
        <w:ind w:left="2160" w:hanging="2160"/>
        <w:rPr>
          <w:b/>
          <w:u w:val="single"/>
          <w:lang w:val="en-GB"/>
        </w:rPr>
      </w:pPr>
    </w:p>
    <w:p w14:paraId="4E15F6A7" w14:textId="55E7C1F2" w:rsidR="00950B71" w:rsidRDefault="00E80336" w:rsidP="00B66B63">
      <w:pPr>
        <w:ind w:left="2160" w:hanging="2160"/>
        <w:rPr>
          <w:bCs/>
          <w:lang w:val="en-GB"/>
        </w:rPr>
      </w:pPr>
      <w:r>
        <w:rPr>
          <w:b/>
          <w:u w:val="single"/>
          <w:lang w:val="en-GB"/>
        </w:rPr>
        <w:t xml:space="preserve">3.0 </w:t>
      </w:r>
      <w:r w:rsidR="00C92BA6" w:rsidRPr="00C92BA6">
        <w:rPr>
          <w:b/>
          <w:u w:val="single"/>
          <w:lang w:val="en-GB"/>
        </w:rPr>
        <w:t>Background</w:t>
      </w:r>
      <w:r w:rsidR="00C92BA6">
        <w:rPr>
          <w:bCs/>
          <w:lang w:val="en-GB"/>
        </w:rPr>
        <w:t>:</w:t>
      </w:r>
      <w:r w:rsidR="00110660">
        <w:rPr>
          <w:bCs/>
          <w:lang w:val="en-GB"/>
        </w:rPr>
        <w:tab/>
        <w:t>The ground floors o</w:t>
      </w:r>
      <w:r w:rsidR="002E0A49">
        <w:rPr>
          <w:bCs/>
          <w:lang w:val="en-GB"/>
        </w:rPr>
        <w:t>f</w:t>
      </w:r>
      <w:r w:rsidR="00110660">
        <w:rPr>
          <w:bCs/>
          <w:lang w:val="en-GB"/>
        </w:rPr>
        <w:t xml:space="preserve"> the property </w:t>
      </w:r>
      <w:r w:rsidR="002E0A49">
        <w:rPr>
          <w:bCs/>
          <w:lang w:val="en-GB"/>
        </w:rPr>
        <w:t xml:space="preserve">is a current commercial premises that includes an existing </w:t>
      </w:r>
      <w:r w:rsidR="00DD7CA6">
        <w:rPr>
          <w:bCs/>
          <w:lang w:val="en-GB"/>
        </w:rPr>
        <w:t xml:space="preserve">timber </w:t>
      </w:r>
      <w:r w:rsidR="002E0A49">
        <w:rPr>
          <w:bCs/>
          <w:lang w:val="en-GB"/>
        </w:rPr>
        <w:t>shopfront</w:t>
      </w:r>
      <w:r w:rsidR="00DD7CA6">
        <w:rPr>
          <w:bCs/>
          <w:lang w:val="en-GB"/>
        </w:rPr>
        <w:t xml:space="preserve">.  It would appear that the building has been altered over a period of years with internal walls removed and similar alterations.  </w:t>
      </w:r>
    </w:p>
    <w:p w14:paraId="53695CC6" w14:textId="77777777" w:rsidR="00DD7CA6" w:rsidRDefault="00DD7CA6" w:rsidP="00B66B63">
      <w:pPr>
        <w:ind w:left="2160" w:hanging="2160"/>
        <w:rPr>
          <w:bCs/>
          <w:lang w:val="en-GB"/>
        </w:rPr>
      </w:pPr>
    </w:p>
    <w:p w14:paraId="3522372D" w14:textId="3F2BCC4A" w:rsidR="00DD7CA6" w:rsidRDefault="00DD7CA6" w:rsidP="00B66B63">
      <w:pPr>
        <w:ind w:left="2160" w:hanging="2160"/>
        <w:rPr>
          <w:bCs/>
          <w:lang w:val="en-GB"/>
        </w:rPr>
      </w:pPr>
      <w:r>
        <w:rPr>
          <w:bCs/>
          <w:lang w:val="en-GB"/>
        </w:rPr>
        <w:tab/>
        <w:t>The upper floors are laid out for residential purposes and are set over four floors.  Access to the upper floors is by an internal staircase which can only be afforded access via the current ground floor commercial premises.</w:t>
      </w:r>
    </w:p>
    <w:p w14:paraId="2448DD92" w14:textId="77777777" w:rsidR="00DD7CA6" w:rsidRDefault="00DD7CA6" w:rsidP="00B66B63">
      <w:pPr>
        <w:ind w:left="2160" w:hanging="2160"/>
        <w:rPr>
          <w:bCs/>
          <w:lang w:val="en-GB"/>
        </w:rPr>
      </w:pPr>
    </w:p>
    <w:p w14:paraId="457C91D0" w14:textId="2F7D0458" w:rsidR="00DD7CA6" w:rsidRDefault="00DD7CA6" w:rsidP="00B66B63">
      <w:pPr>
        <w:ind w:left="2160" w:hanging="2160"/>
        <w:rPr>
          <w:bCs/>
          <w:lang w:val="en-GB"/>
        </w:rPr>
      </w:pPr>
      <w:r>
        <w:rPr>
          <w:bCs/>
          <w:lang w:val="en-GB"/>
        </w:rPr>
        <w:tab/>
        <w:t xml:space="preserve">The Applicants have recently purchased this vacant property and have been marketing it </w:t>
      </w:r>
      <w:r w:rsidR="00B50EE8">
        <w:rPr>
          <w:bCs/>
          <w:lang w:val="en-GB"/>
        </w:rPr>
        <w:t xml:space="preserve">for potential tenants </w:t>
      </w:r>
      <w:r>
        <w:rPr>
          <w:bCs/>
          <w:lang w:val="en-GB"/>
        </w:rPr>
        <w:t xml:space="preserve">since January 2024.  There has been no significant interest due to the </w:t>
      </w:r>
      <w:r w:rsidR="00B50EE8">
        <w:rPr>
          <w:bCs/>
          <w:lang w:val="en-GB"/>
        </w:rPr>
        <w:t xml:space="preserve">limited </w:t>
      </w:r>
      <w:r>
        <w:rPr>
          <w:bCs/>
          <w:lang w:val="en-GB"/>
        </w:rPr>
        <w:t xml:space="preserve">size of the ground floor commercial area and the </w:t>
      </w:r>
      <w:r w:rsidR="00B50EE8">
        <w:rPr>
          <w:bCs/>
          <w:lang w:val="en-GB"/>
        </w:rPr>
        <w:t xml:space="preserve">overall </w:t>
      </w:r>
      <w:r>
        <w:rPr>
          <w:bCs/>
          <w:lang w:val="en-GB"/>
        </w:rPr>
        <w:t xml:space="preserve">condition of the building.  </w:t>
      </w:r>
    </w:p>
    <w:p w14:paraId="6BDB1401" w14:textId="77777777" w:rsidR="00DD7CA6" w:rsidRDefault="00DD7CA6" w:rsidP="00B66B63">
      <w:pPr>
        <w:ind w:left="2160" w:hanging="2160"/>
        <w:rPr>
          <w:bCs/>
          <w:lang w:val="en-GB"/>
        </w:rPr>
      </w:pPr>
    </w:p>
    <w:p w14:paraId="21686BE0" w14:textId="5E6F450A" w:rsidR="00110660" w:rsidRDefault="00DD7CA6" w:rsidP="00DD7CA6">
      <w:pPr>
        <w:ind w:left="2160" w:hanging="2160"/>
        <w:rPr>
          <w:bCs/>
          <w:lang w:val="en-GB"/>
        </w:rPr>
      </w:pPr>
      <w:r>
        <w:rPr>
          <w:bCs/>
          <w:lang w:val="en-GB"/>
        </w:rPr>
        <w:tab/>
        <w:t xml:space="preserve">The property is located within the commercial area of Tontine Street which is within the designated </w:t>
      </w:r>
      <w:r w:rsidR="00B50EE8">
        <w:rPr>
          <w:bCs/>
          <w:lang w:val="en-GB"/>
        </w:rPr>
        <w:t xml:space="preserve">town centre </w:t>
      </w:r>
      <w:r>
        <w:rPr>
          <w:bCs/>
          <w:lang w:val="en-GB"/>
        </w:rPr>
        <w:t>Conservation Area.  There has been significant redevelopment and improvement within the area and therefore the Applicants wish to upgrade the premises to a standard to match</w:t>
      </w:r>
      <w:r w:rsidR="00B50EE8">
        <w:rPr>
          <w:bCs/>
          <w:lang w:val="en-GB"/>
        </w:rPr>
        <w:t>.  As well as</w:t>
      </w:r>
      <w:r>
        <w:rPr>
          <w:bCs/>
          <w:lang w:val="en-GB"/>
        </w:rPr>
        <w:t xml:space="preserve"> to attract potential lessees for both the commercial and residential areas </w:t>
      </w:r>
      <w:r w:rsidR="00B50EE8">
        <w:rPr>
          <w:bCs/>
          <w:lang w:val="en-GB"/>
        </w:rPr>
        <w:t>t</w:t>
      </w:r>
      <w:r>
        <w:rPr>
          <w:bCs/>
          <w:lang w:val="en-GB"/>
        </w:rPr>
        <w:t xml:space="preserve">o the building.  </w:t>
      </w:r>
    </w:p>
    <w:p w14:paraId="276EEDDB" w14:textId="77777777" w:rsidR="00950B71" w:rsidRDefault="00950B71" w:rsidP="00B66B63">
      <w:pPr>
        <w:ind w:left="2160" w:hanging="2160"/>
        <w:rPr>
          <w:bCs/>
          <w:lang w:val="en-GB"/>
        </w:rPr>
      </w:pPr>
    </w:p>
    <w:p w14:paraId="6EFE3C0B" w14:textId="77777777" w:rsidR="00950B71" w:rsidRDefault="00950B71" w:rsidP="00B66B63">
      <w:pPr>
        <w:ind w:left="2160" w:hanging="2160"/>
        <w:rPr>
          <w:bCs/>
          <w:lang w:val="en-GB"/>
        </w:rPr>
      </w:pPr>
    </w:p>
    <w:p w14:paraId="4B7722A8" w14:textId="49EACAF7" w:rsidR="007A1470" w:rsidRDefault="00CF611C" w:rsidP="00B66B63">
      <w:pPr>
        <w:ind w:left="2160" w:hanging="2160"/>
        <w:rPr>
          <w:bCs/>
          <w:lang w:val="en-GB"/>
        </w:rPr>
      </w:pPr>
      <w:r>
        <w:rPr>
          <w:b/>
          <w:u w:val="single"/>
          <w:lang w:val="en-GB"/>
        </w:rPr>
        <w:t xml:space="preserve">4.0 </w:t>
      </w:r>
      <w:r w:rsidR="00DD7CA6">
        <w:rPr>
          <w:b/>
          <w:u w:val="single"/>
          <w:lang w:val="en-GB"/>
        </w:rPr>
        <w:t>Amount</w:t>
      </w:r>
      <w:r w:rsidR="00B66B63" w:rsidRPr="00B66B63">
        <w:rPr>
          <w:bCs/>
          <w:lang w:val="en-GB"/>
        </w:rPr>
        <w:t>:</w:t>
      </w:r>
      <w:r w:rsidR="00B66B63">
        <w:rPr>
          <w:bCs/>
          <w:lang w:val="en-GB"/>
        </w:rPr>
        <w:tab/>
      </w:r>
      <w:r>
        <w:rPr>
          <w:bCs/>
          <w:lang w:val="en-GB"/>
        </w:rPr>
        <w:t>Th</w:t>
      </w:r>
      <w:r w:rsidR="00DD7CA6">
        <w:rPr>
          <w:bCs/>
          <w:lang w:val="en-GB"/>
        </w:rPr>
        <w:t xml:space="preserve">e current ground floor commercial area is </w:t>
      </w:r>
      <w:r w:rsidR="00DD7CA6" w:rsidRPr="00DD7CA6">
        <w:rPr>
          <w:bCs/>
          <w:lang w:val="en-GB"/>
        </w:rPr>
        <w:t>27m</w:t>
      </w:r>
      <w:r w:rsidR="00DD7CA6">
        <w:rPr>
          <w:bCs/>
          <w:vertAlign w:val="superscript"/>
          <w:lang w:val="en-GB"/>
        </w:rPr>
        <w:t>2</w:t>
      </w:r>
      <w:r w:rsidR="00DD7CA6">
        <w:rPr>
          <w:bCs/>
          <w:lang w:val="en-GB"/>
        </w:rPr>
        <w:t>.  The upper floor residential areas have a combined floor area of approximately 70.55m</w:t>
      </w:r>
      <w:r w:rsidR="00DD7CA6">
        <w:rPr>
          <w:bCs/>
          <w:vertAlign w:val="superscript"/>
          <w:lang w:val="en-GB"/>
        </w:rPr>
        <w:t>2</w:t>
      </w:r>
      <w:r w:rsidR="00DD7CA6">
        <w:rPr>
          <w:bCs/>
          <w:lang w:val="en-GB"/>
        </w:rPr>
        <w:t xml:space="preserve">.   </w:t>
      </w:r>
      <w:r w:rsidR="00B50EE8">
        <w:rPr>
          <w:bCs/>
          <w:lang w:val="en-GB"/>
        </w:rPr>
        <w:t xml:space="preserve">Following the intended alterations, the </w:t>
      </w:r>
      <w:r w:rsidR="00DD7CA6">
        <w:rPr>
          <w:bCs/>
          <w:lang w:val="en-GB"/>
        </w:rPr>
        <w:t>ground floor commercial area</w:t>
      </w:r>
      <w:r w:rsidR="00315738">
        <w:rPr>
          <w:bCs/>
          <w:lang w:val="en-GB"/>
        </w:rPr>
        <w:t xml:space="preserve"> will be</w:t>
      </w:r>
      <w:r w:rsidR="00DD7CA6">
        <w:rPr>
          <w:bCs/>
          <w:lang w:val="en-GB"/>
        </w:rPr>
        <w:t xml:space="preserve"> 20.4m</w:t>
      </w:r>
      <w:r w:rsidR="00DD7CA6">
        <w:rPr>
          <w:bCs/>
          <w:vertAlign w:val="superscript"/>
          <w:lang w:val="en-GB"/>
        </w:rPr>
        <w:t>2</w:t>
      </w:r>
      <w:r w:rsidR="00DD7CA6">
        <w:rPr>
          <w:bCs/>
          <w:lang w:val="en-GB"/>
        </w:rPr>
        <w:t xml:space="preserve"> and </w:t>
      </w:r>
      <w:r w:rsidR="00315738">
        <w:rPr>
          <w:bCs/>
          <w:lang w:val="en-GB"/>
        </w:rPr>
        <w:t xml:space="preserve">the </w:t>
      </w:r>
      <w:r w:rsidR="00DD7CA6">
        <w:rPr>
          <w:bCs/>
          <w:lang w:val="en-GB"/>
        </w:rPr>
        <w:t>residential floor area 77.55m</w:t>
      </w:r>
      <w:r w:rsidR="00DD7CA6">
        <w:rPr>
          <w:bCs/>
          <w:vertAlign w:val="superscript"/>
          <w:lang w:val="en-GB"/>
        </w:rPr>
        <w:t>2</w:t>
      </w:r>
      <w:r w:rsidR="00DD7CA6">
        <w:rPr>
          <w:bCs/>
          <w:lang w:val="en-GB"/>
        </w:rPr>
        <w:t>.  The overall site area for the property is approximately 0.003 hectares.</w:t>
      </w:r>
    </w:p>
    <w:p w14:paraId="0686CDB1" w14:textId="5EA3C5AC" w:rsidR="00B66B63" w:rsidRDefault="007A1470" w:rsidP="00DD7CA6">
      <w:pPr>
        <w:rPr>
          <w:bCs/>
          <w:lang w:val="en-GB"/>
        </w:rPr>
      </w:pPr>
      <w:r>
        <w:rPr>
          <w:bCs/>
          <w:lang w:val="en-GB"/>
        </w:rPr>
        <w:tab/>
      </w:r>
    </w:p>
    <w:p w14:paraId="373E3629" w14:textId="77777777" w:rsidR="007A1470" w:rsidRDefault="007A1470" w:rsidP="00B66B63">
      <w:pPr>
        <w:ind w:left="2160" w:hanging="2160"/>
        <w:rPr>
          <w:bCs/>
          <w:lang w:val="en-GB"/>
        </w:rPr>
      </w:pPr>
    </w:p>
    <w:p w14:paraId="22F0EE1A" w14:textId="5616CF5F" w:rsidR="003F5E20" w:rsidRDefault="00421223" w:rsidP="00DD7CA6">
      <w:pPr>
        <w:ind w:left="2160" w:hanging="2160"/>
        <w:rPr>
          <w:bCs/>
          <w:lang w:val="en-GB"/>
        </w:rPr>
      </w:pPr>
      <w:r>
        <w:rPr>
          <w:b/>
          <w:u w:val="single"/>
          <w:lang w:val="en-GB"/>
        </w:rPr>
        <w:t xml:space="preserve">5.0 </w:t>
      </w:r>
      <w:r w:rsidR="00DD7CA6">
        <w:rPr>
          <w:b/>
          <w:u w:val="single"/>
          <w:lang w:val="en-GB"/>
        </w:rPr>
        <w:t>Proposal</w:t>
      </w:r>
      <w:r w:rsidR="00303024">
        <w:rPr>
          <w:bCs/>
          <w:lang w:val="en-GB"/>
        </w:rPr>
        <w:t>:</w:t>
      </w:r>
      <w:r w:rsidR="00303024">
        <w:rPr>
          <w:bCs/>
          <w:lang w:val="en-GB"/>
        </w:rPr>
        <w:tab/>
      </w:r>
      <w:r w:rsidR="002C2C0F">
        <w:rPr>
          <w:bCs/>
          <w:lang w:val="en-GB"/>
        </w:rPr>
        <w:t xml:space="preserve">The application seeks planning permission for the proposed self-containment of the upper floor residential accommodation from the ground floor commercial area, along with the provision of a new timber shopfront and associated alterations.  These improvements are required to upgrade the residential accommodation to the upper </w:t>
      </w:r>
      <w:r w:rsidR="002C2C0F">
        <w:rPr>
          <w:bCs/>
          <w:lang w:val="en-GB"/>
        </w:rPr>
        <w:lastRenderedPageBreak/>
        <w:t xml:space="preserve">floors and also to comply under Part B </w:t>
      </w:r>
      <w:r w:rsidR="00A979E2">
        <w:rPr>
          <w:bCs/>
          <w:lang w:val="en-GB"/>
        </w:rPr>
        <w:t xml:space="preserve">(fire) </w:t>
      </w:r>
      <w:r w:rsidR="002C2C0F">
        <w:rPr>
          <w:bCs/>
          <w:lang w:val="en-GB"/>
        </w:rPr>
        <w:t>of the Building Regulations</w:t>
      </w:r>
      <w:r w:rsidR="00315738">
        <w:rPr>
          <w:bCs/>
          <w:lang w:val="en-GB"/>
        </w:rPr>
        <w:t>.  I</w:t>
      </w:r>
      <w:r w:rsidR="002C2C0F">
        <w:rPr>
          <w:bCs/>
          <w:lang w:val="en-GB"/>
        </w:rPr>
        <w:t>n particular</w:t>
      </w:r>
      <w:r w:rsidR="00315738">
        <w:rPr>
          <w:bCs/>
          <w:lang w:val="en-GB"/>
        </w:rPr>
        <w:t>,</w:t>
      </w:r>
      <w:r w:rsidR="002C2C0F">
        <w:rPr>
          <w:bCs/>
          <w:lang w:val="en-GB"/>
        </w:rPr>
        <w:t xml:space="preserve"> the means of escape from the upper storeys.  The refurbishment of the ground floor commercial area is required to attract potential </w:t>
      </w:r>
      <w:r w:rsidR="00315738">
        <w:rPr>
          <w:bCs/>
          <w:lang w:val="en-GB"/>
        </w:rPr>
        <w:t>tenants for</w:t>
      </w:r>
      <w:r w:rsidR="002C2C0F">
        <w:rPr>
          <w:bCs/>
          <w:lang w:val="en-GB"/>
        </w:rPr>
        <w:t xml:space="preserve"> to the commercial area</w:t>
      </w:r>
      <w:r w:rsidR="00315738">
        <w:rPr>
          <w:bCs/>
          <w:lang w:val="en-GB"/>
        </w:rPr>
        <w:t>s</w:t>
      </w:r>
      <w:r w:rsidR="002C2C0F">
        <w:rPr>
          <w:bCs/>
          <w:lang w:val="en-GB"/>
        </w:rPr>
        <w:t>.</w:t>
      </w:r>
    </w:p>
    <w:p w14:paraId="459A3C04" w14:textId="77777777" w:rsidR="002C2C0F" w:rsidRDefault="002C2C0F" w:rsidP="00DD7CA6">
      <w:pPr>
        <w:ind w:left="2160" w:hanging="2160"/>
        <w:rPr>
          <w:bCs/>
          <w:lang w:val="en-GB"/>
        </w:rPr>
      </w:pPr>
    </w:p>
    <w:p w14:paraId="33EE0EE3" w14:textId="179EA8E2" w:rsidR="002C2C0F" w:rsidRDefault="002C2C0F" w:rsidP="00DD7CA6">
      <w:pPr>
        <w:ind w:left="2160" w:hanging="2160"/>
        <w:rPr>
          <w:bCs/>
          <w:lang w:val="en-GB"/>
        </w:rPr>
      </w:pPr>
      <w:r>
        <w:rPr>
          <w:bCs/>
          <w:lang w:val="en-GB"/>
        </w:rPr>
        <w:tab/>
        <w:t>The upper floor maisonette does not currently have any bathroom facilities other than a w.c.  The proposal is therefore to provide a full shower room and upgrade of the current w.c.  The remaining living accommodation will also be improved including the provision of new replacement double glazed timber windows both to the front and to the rear</w:t>
      </w:r>
      <w:r w:rsidR="00315738">
        <w:rPr>
          <w:bCs/>
          <w:lang w:val="en-GB"/>
        </w:rPr>
        <w:t>,</w:t>
      </w:r>
      <w:r>
        <w:rPr>
          <w:bCs/>
          <w:lang w:val="en-GB"/>
        </w:rPr>
        <w:t xml:space="preserve"> where the former window openings are to be reopened and similar timber windows are to be provided.  These are to be sash style windows to be in-keeping with the Conservation Area.  A general upgrade of the residential accommodation along with its self-containment will provide a significant improvement to the property and the living accommodation.  Under the Core Strategy Review 2022, this improvement will accord with Policy HB1, HB3 and HB8.  Within Policy HB3 this sets out the space standards for residential units</w:t>
      </w:r>
      <w:r w:rsidR="00315738">
        <w:rPr>
          <w:bCs/>
          <w:lang w:val="en-GB"/>
        </w:rPr>
        <w:t>.</w:t>
      </w:r>
      <w:r>
        <w:rPr>
          <w:bCs/>
          <w:lang w:val="en-GB"/>
        </w:rPr>
        <w:t xml:space="preserve">  </w:t>
      </w:r>
      <w:r w:rsidR="00315738">
        <w:rPr>
          <w:bCs/>
          <w:lang w:val="en-GB"/>
        </w:rPr>
        <w:t>T</w:t>
      </w:r>
      <w:r>
        <w:rPr>
          <w:bCs/>
          <w:lang w:val="en-GB"/>
        </w:rPr>
        <w:t xml:space="preserve">he current floor area would </w:t>
      </w:r>
      <w:r w:rsidR="00315738">
        <w:rPr>
          <w:bCs/>
          <w:lang w:val="en-GB"/>
        </w:rPr>
        <w:t xml:space="preserve">likely </w:t>
      </w:r>
      <w:r>
        <w:rPr>
          <w:bCs/>
          <w:lang w:val="en-GB"/>
        </w:rPr>
        <w:t xml:space="preserve">comply with the latest National Technical Housing Standards.  The proposed conversion also will accord with the National Planning Policy Framework (NPPF) particularly under Paragraphs 195 – 208.  The reuse of </w:t>
      </w:r>
      <w:r w:rsidR="00E6386C">
        <w:rPr>
          <w:bCs/>
          <w:lang w:val="en-GB"/>
        </w:rPr>
        <w:t>upper floor accommodation within in town centres is encouraged under current planning and government policy, in order to bring life and vitality into town centres.</w:t>
      </w:r>
      <w:r w:rsidR="00315738">
        <w:rPr>
          <w:bCs/>
          <w:lang w:val="en-GB"/>
        </w:rPr>
        <w:t xml:space="preserve">  Particularly in the evenings.</w:t>
      </w:r>
    </w:p>
    <w:p w14:paraId="46FDE1B0" w14:textId="77777777" w:rsidR="00E6386C" w:rsidRDefault="00E6386C" w:rsidP="00DD7CA6">
      <w:pPr>
        <w:ind w:left="2160" w:hanging="2160"/>
        <w:rPr>
          <w:bCs/>
          <w:lang w:val="en-GB"/>
        </w:rPr>
      </w:pPr>
    </w:p>
    <w:p w14:paraId="545358FC" w14:textId="61BE2113" w:rsidR="00E6386C" w:rsidRDefault="00E6386C" w:rsidP="00DD7CA6">
      <w:pPr>
        <w:ind w:left="2160" w:hanging="2160"/>
        <w:rPr>
          <w:bCs/>
          <w:lang w:val="en-GB"/>
        </w:rPr>
      </w:pPr>
      <w:r>
        <w:rPr>
          <w:bCs/>
          <w:lang w:val="en-GB"/>
        </w:rPr>
        <w:tab/>
        <w:t xml:space="preserve">The ground floor commercial area is to be retained, but </w:t>
      </w:r>
      <w:r w:rsidR="00315738">
        <w:rPr>
          <w:bCs/>
          <w:lang w:val="en-GB"/>
        </w:rPr>
        <w:t>the</w:t>
      </w:r>
      <w:r>
        <w:rPr>
          <w:bCs/>
          <w:lang w:val="en-GB"/>
        </w:rPr>
        <w:t xml:space="preserve"> provision of a new timber shopfront</w:t>
      </w:r>
      <w:r w:rsidR="00315738">
        <w:rPr>
          <w:bCs/>
          <w:lang w:val="en-GB"/>
        </w:rPr>
        <w:t>,</w:t>
      </w:r>
      <w:r>
        <w:rPr>
          <w:bCs/>
          <w:lang w:val="en-GB"/>
        </w:rPr>
        <w:t xml:space="preserve"> will be more in-keeping with a traditional design and allows for recess</w:t>
      </w:r>
      <w:r w:rsidR="00315738">
        <w:rPr>
          <w:bCs/>
          <w:lang w:val="en-GB"/>
        </w:rPr>
        <w:t>ed</w:t>
      </w:r>
      <w:r>
        <w:rPr>
          <w:bCs/>
          <w:lang w:val="en-GB"/>
        </w:rPr>
        <w:t xml:space="preserve"> door access both for the commercial area and a separate access for the upper floor residential accommodation.  Although this will reduce the commercial area, it is hoped that with the upgrade of the facility that a commercial operator can be found for a small unit.  The new shopfront is to incorporate a glazed sliding screen that could </w:t>
      </w:r>
      <w:r w:rsidR="00315738">
        <w:rPr>
          <w:bCs/>
          <w:lang w:val="en-GB"/>
        </w:rPr>
        <w:t xml:space="preserve">possibly </w:t>
      </w:r>
      <w:r>
        <w:rPr>
          <w:bCs/>
          <w:lang w:val="en-GB"/>
        </w:rPr>
        <w:t>allow for the serv</w:t>
      </w:r>
      <w:r w:rsidR="00315738">
        <w:rPr>
          <w:bCs/>
          <w:lang w:val="en-GB"/>
        </w:rPr>
        <w:t>ing</w:t>
      </w:r>
      <w:r>
        <w:rPr>
          <w:bCs/>
          <w:lang w:val="en-GB"/>
        </w:rPr>
        <w:t xml:space="preserve"> of products and goods from the window directly onto the street, such as an ice cream vendor or similar.  The need to provide options on this design is required to attract potential tenants for the property.  As stated previously, the property has been marketed since 2024 with </w:t>
      </w:r>
      <w:r w:rsidR="00315738">
        <w:rPr>
          <w:bCs/>
          <w:lang w:val="en-GB"/>
        </w:rPr>
        <w:t xml:space="preserve">little or </w:t>
      </w:r>
      <w:r>
        <w:rPr>
          <w:bCs/>
          <w:lang w:val="en-GB"/>
        </w:rPr>
        <w:t>no interest.</w:t>
      </w:r>
    </w:p>
    <w:p w14:paraId="4FBB85BD" w14:textId="77777777" w:rsidR="00E6386C" w:rsidRDefault="00E6386C" w:rsidP="00DD7CA6">
      <w:pPr>
        <w:ind w:left="2160" w:hanging="2160"/>
        <w:rPr>
          <w:bCs/>
          <w:lang w:val="en-GB"/>
        </w:rPr>
      </w:pPr>
    </w:p>
    <w:p w14:paraId="5B824F40" w14:textId="5607CAA4" w:rsidR="00E6386C" w:rsidRDefault="00E6386C" w:rsidP="00DD7CA6">
      <w:pPr>
        <w:ind w:left="2160" w:hanging="2160"/>
        <w:rPr>
          <w:bCs/>
          <w:lang w:val="en-GB"/>
        </w:rPr>
      </w:pPr>
      <w:r>
        <w:rPr>
          <w:bCs/>
          <w:lang w:val="en-GB"/>
        </w:rPr>
        <w:tab/>
        <w:t>The Local Planning Policy RL2 seeks to retain town centre uses a</w:t>
      </w:r>
      <w:r w:rsidR="00315738">
        <w:rPr>
          <w:bCs/>
          <w:lang w:val="en-GB"/>
        </w:rPr>
        <w:t>t</w:t>
      </w:r>
      <w:r>
        <w:rPr>
          <w:bCs/>
          <w:lang w:val="en-GB"/>
        </w:rPr>
        <w:t xml:space="preserve"> ground floor level</w:t>
      </w:r>
      <w:r w:rsidR="00315738">
        <w:rPr>
          <w:bCs/>
          <w:lang w:val="en-GB"/>
        </w:rPr>
        <w:t>.  This</w:t>
      </w:r>
      <w:r>
        <w:rPr>
          <w:bCs/>
          <w:lang w:val="en-GB"/>
        </w:rPr>
        <w:t xml:space="preserve"> has been fully complied with due to the refurbishment of the ground floor commercial unit along with the improvement of a new timber shopfront to replace the poor quality one that currently exists.  </w:t>
      </w:r>
    </w:p>
    <w:p w14:paraId="48EFE905" w14:textId="77777777" w:rsidR="00DD7CA6" w:rsidRDefault="00DD7CA6" w:rsidP="003F5E20">
      <w:pPr>
        <w:ind w:left="2160"/>
        <w:rPr>
          <w:bCs/>
          <w:lang w:val="en-GB"/>
        </w:rPr>
      </w:pPr>
    </w:p>
    <w:p w14:paraId="2E71A1BB" w14:textId="77777777" w:rsidR="00DD7CA6" w:rsidRDefault="00DD7CA6" w:rsidP="003F5E20">
      <w:pPr>
        <w:ind w:left="2160"/>
        <w:rPr>
          <w:bCs/>
          <w:lang w:val="en-GB"/>
        </w:rPr>
      </w:pPr>
    </w:p>
    <w:p w14:paraId="2F3491F2" w14:textId="370B6F68" w:rsidR="00E6386C" w:rsidRDefault="003F5E20" w:rsidP="003F5E20">
      <w:pPr>
        <w:ind w:left="2160" w:hanging="2160"/>
        <w:rPr>
          <w:bCs/>
          <w:lang w:val="en-GB"/>
        </w:rPr>
      </w:pPr>
      <w:r>
        <w:rPr>
          <w:b/>
          <w:u w:val="single"/>
          <w:lang w:val="en-GB"/>
        </w:rPr>
        <w:t>6.0 App</w:t>
      </w:r>
      <w:r w:rsidR="00E6386C">
        <w:rPr>
          <w:b/>
          <w:u w:val="single"/>
          <w:lang w:val="en-GB"/>
        </w:rPr>
        <w:t>earance</w:t>
      </w:r>
      <w:r>
        <w:rPr>
          <w:bCs/>
          <w:lang w:val="en-GB"/>
        </w:rPr>
        <w:tab/>
      </w:r>
      <w:r w:rsidR="00E6386C">
        <w:rPr>
          <w:bCs/>
          <w:lang w:val="en-GB"/>
        </w:rPr>
        <w:t>The full refurbishment of the property externally will significantly improve the</w:t>
      </w:r>
      <w:r w:rsidR="00315738">
        <w:rPr>
          <w:bCs/>
          <w:lang w:val="en-GB"/>
        </w:rPr>
        <w:t xml:space="preserve"> visual appearance of the building</w:t>
      </w:r>
      <w:r w:rsidR="00E6386C">
        <w:rPr>
          <w:bCs/>
          <w:lang w:val="en-GB"/>
        </w:rPr>
        <w:t xml:space="preserve">.  The replacement of </w:t>
      </w:r>
      <w:r w:rsidR="00D701CE">
        <w:rPr>
          <w:bCs/>
          <w:lang w:val="en-GB"/>
        </w:rPr>
        <w:t>poor-quality</w:t>
      </w:r>
      <w:r w:rsidR="00E6386C">
        <w:rPr>
          <w:bCs/>
          <w:lang w:val="en-GB"/>
        </w:rPr>
        <w:t xml:space="preserve"> timber windows with new double glazed timber windows, along with a new timber shopfront wil</w:t>
      </w:r>
      <w:r w:rsidR="00D701CE">
        <w:rPr>
          <w:bCs/>
          <w:lang w:val="en-GB"/>
        </w:rPr>
        <w:t xml:space="preserve">l improve the living and thermal qualities to the building as well as the overall appearance.  The use of timber within the Conservation Area will fully meet the requirements of Paragraph 205 of the NPPF and would benefit the visual aspect to this area of Tontine Street.  </w:t>
      </w:r>
    </w:p>
    <w:p w14:paraId="61F6CDBC" w14:textId="77777777" w:rsidR="00D701CE" w:rsidRDefault="00D701CE" w:rsidP="003F5E20">
      <w:pPr>
        <w:ind w:left="2160" w:hanging="2160"/>
        <w:rPr>
          <w:bCs/>
          <w:lang w:val="en-GB"/>
        </w:rPr>
      </w:pPr>
    </w:p>
    <w:p w14:paraId="25199B13" w14:textId="12C75E5F" w:rsidR="00D701CE" w:rsidRDefault="00D701CE" w:rsidP="003F5E20">
      <w:pPr>
        <w:ind w:left="2160" w:hanging="2160"/>
        <w:rPr>
          <w:bCs/>
          <w:lang w:val="en-GB"/>
        </w:rPr>
      </w:pPr>
      <w:r>
        <w:rPr>
          <w:bCs/>
          <w:lang w:val="en-GB"/>
        </w:rPr>
        <w:tab/>
        <w:t>The property is showing significant signs of its age, and the refurbishment of the property will improve not only its visual appearance within the street scene but will be a significant benefit to the Conservation Area.  The alterations will therefore be fully compliant with current Local Planning Policy and current consents issued within the Town Centre Conservation Area.</w:t>
      </w:r>
    </w:p>
    <w:p w14:paraId="52D6347A" w14:textId="77777777" w:rsidR="00E6386C" w:rsidRDefault="00E6386C" w:rsidP="003F5E20">
      <w:pPr>
        <w:ind w:left="2160" w:hanging="2160"/>
        <w:rPr>
          <w:bCs/>
          <w:lang w:val="en-GB"/>
        </w:rPr>
      </w:pPr>
    </w:p>
    <w:p w14:paraId="53192C16" w14:textId="77777777" w:rsidR="00196AA9" w:rsidRDefault="00196AA9" w:rsidP="003F5E20">
      <w:pPr>
        <w:ind w:left="2160" w:hanging="2160"/>
        <w:rPr>
          <w:bCs/>
          <w:lang w:val="en-GB"/>
        </w:rPr>
      </w:pPr>
    </w:p>
    <w:p w14:paraId="534187E9" w14:textId="77777777" w:rsidR="00196AA9" w:rsidRDefault="00196AA9" w:rsidP="003F5E20">
      <w:pPr>
        <w:ind w:left="2160" w:hanging="2160"/>
        <w:rPr>
          <w:bCs/>
          <w:lang w:val="en-GB"/>
        </w:rPr>
      </w:pPr>
    </w:p>
    <w:p w14:paraId="0E0B130E" w14:textId="77777777" w:rsidR="00196AA9" w:rsidRDefault="00196AA9" w:rsidP="003F5E20">
      <w:pPr>
        <w:ind w:left="2160" w:hanging="2160"/>
        <w:rPr>
          <w:bCs/>
          <w:lang w:val="en-GB"/>
        </w:rPr>
      </w:pPr>
    </w:p>
    <w:p w14:paraId="7E65D2EF" w14:textId="77777777" w:rsidR="00196AA9" w:rsidRDefault="00196AA9" w:rsidP="003F5E20">
      <w:pPr>
        <w:ind w:left="2160" w:hanging="2160"/>
        <w:rPr>
          <w:bCs/>
          <w:lang w:val="en-GB"/>
        </w:rPr>
      </w:pPr>
    </w:p>
    <w:p w14:paraId="480B9B64" w14:textId="77777777" w:rsidR="00547D25" w:rsidRDefault="00547D25" w:rsidP="00547D25">
      <w:pPr>
        <w:rPr>
          <w:b/>
          <w:u w:val="single"/>
          <w:lang w:val="en-GB"/>
        </w:rPr>
      </w:pPr>
    </w:p>
    <w:p w14:paraId="3C566E6B" w14:textId="77777777" w:rsidR="00D701CE" w:rsidRDefault="00D36623" w:rsidP="00547D25">
      <w:pPr>
        <w:rPr>
          <w:b/>
          <w:u w:val="single"/>
          <w:lang w:val="en-GB"/>
        </w:rPr>
      </w:pPr>
      <w:r>
        <w:rPr>
          <w:b/>
          <w:u w:val="single"/>
          <w:lang w:val="en-GB"/>
        </w:rPr>
        <w:t xml:space="preserve">7.0 Parking </w:t>
      </w:r>
    </w:p>
    <w:p w14:paraId="53294E1B" w14:textId="0F433462" w:rsidR="00D36623" w:rsidRDefault="00D36623" w:rsidP="00D701CE">
      <w:pPr>
        <w:ind w:left="2160" w:hanging="2160"/>
        <w:rPr>
          <w:bCs/>
          <w:lang w:val="en-GB"/>
        </w:rPr>
      </w:pPr>
      <w:r>
        <w:rPr>
          <w:b/>
          <w:u w:val="single"/>
          <w:lang w:val="en-GB"/>
        </w:rPr>
        <w:t>&amp; Highways</w:t>
      </w:r>
      <w:r>
        <w:rPr>
          <w:bCs/>
          <w:lang w:val="en-GB"/>
        </w:rPr>
        <w:t>:</w:t>
      </w:r>
      <w:r>
        <w:rPr>
          <w:bCs/>
          <w:lang w:val="en-GB"/>
        </w:rPr>
        <w:tab/>
        <w:t>The property is located in the town centre and is deemed a suitable location within an urban area</w:t>
      </w:r>
      <w:r w:rsidR="00D701CE">
        <w:rPr>
          <w:bCs/>
          <w:lang w:val="en-GB"/>
        </w:rPr>
        <w:t>. T</w:t>
      </w:r>
      <w:r>
        <w:rPr>
          <w:bCs/>
          <w:lang w:val="en-GB"/>
        </w:rPr>
        <w:t>here</w:t>
      </w:r>
      <w:r w:rsidR="00D701CE">
        <w:rPr>
          <w:bCs/>
          <w:lang w:val="en-GB"/>
        </w:rPr>
        <w:t xml:space="preserve"> are</w:t>
      </w:r>
      <w:r>
        <w:rPr>
          <w:bCs/>
          <w:lang w:val="en-GB"/>
        </w:rPr>
        <w:t xml:space="preserve"> </w:t>
      </w:r>
      <w:r w:rsidR="00D701CE">
        <w:rPr>
          <w:bCs/>
          <w:lang w:val="en-GB"/>
        </w:rPr>
        <w:t>no</w:t>
      </w:r>
      <w:r>
        <w:rPr>
          <w:bCs/>
          <w:lang w:val="en-GB"/>
        </w:rPr>
        <w:t xml:space="preserve"> </w:t>
      </w:r>
      <w:r w:rsidR="00D701CE">
        <w:rPr>
          <w:bCs/>
          <w:lang w:val="en-GB"/>
        </w:rPr>
        <w:t xml:space="preserve">external areas to the property and therefore there </w:t>
      </w:r>
      <w:r w:rsidR="00315738">
        <w:rPr>
          <w:bCs/>
          <w:lang w:val="en-GB"/>
        </w:rPr>
        <w:t>are</w:t>
      </w:r>
      <w:r w:rsidR="00D701CE">
        <w:rPr>
          <w:bCs/>
          <w:lang w:val="en-GB"/>
        </w:rPr>
        <w:t xml:space="preserve"> no </w:t>
      </w:r>
      <w:r w:rsidR="00315738">
        <w:rPr>
          <w:bCs/>
          <w:lang w:val="en-GB"/>
        </w:rPr>
        <w:t xml:space="preserve">current </w:t>
      </w:r>
      <w:r>
        <w:rPr>
          <w:bCs/>
          <w:lang w:val="en-GB"/>
        </w:rPr>
        <w:t>parking</w:t>
      </w:r>
      <w:r w:rsidR="00D701CE">
        <w:rPr>
          <w:bCs/>
          <w:lang w:val="en-GB"/>
        </w:rPr>
        <w:t xml:space="preserve"> provision</w:t>
      </w:r>
      <w:r w:rsidR="00315738">
        <w:rPr>
          <w:bCs/>
          <w:lang w:val="en-GB"/>
        </w:rPr>
        <w:t>s</w:t>
      </w:r>
      <w:r>
        <w:rPr>
          <w:bCs/>
          <w:lang w:val="en-GB"/>
        </w:rPr>
        <w:t xml:space="preserve">.  </w:t>
      </w:r>
    </w:p>
    <w:p w14:paraId="6CBB92F3" w14:textId="77777777" w:rsidR="00D36623" w:rsidRDefault="00D36623" w:rsidP="00D36623">
      <w:pPr>
        <w:ind w:left="2160"/>
        <w:rPr>
          <w:bCs/>
          <w:lang w:val="en-GB"/>
        </w:rPr>
      </w:pPr>
    </w:p>
    <w:p w14:paraId="48821A94" w14:textId="24EEC576" w:rsidR="003F0988" w:rsidRDefault="00D701CE" w:rsidP="00D36623">
      <w:pPr>
        <w:ind w:left="2160"/>
        <w:rPr>
          <w:bCs/>
          <w:lang w:val="en-GB"/>
        </w:rPr>
      </w:pPr>
      <w:r>
        <w:rPr>
          <w:bCs/>
          <w:lang w:val="en-GB"/>
        </w:rPr>
        <w:t>As there is no access to the rear of the property from the residential or commercial areas, there is therefore no agreeable location for a cycle store and the similar applies to both to bin storage and recycling.</w:t>
      </w:r>
    </w:p>
    <w:p w14:paraId="22CC93DC" w14:textId="77777777" w:rsidR="00D36623" w:rsidRDefault="00D36623" w:rsidP="00547D25">
      <w:pPr>
        <w:rPr>
          <w:bCs/>
          <w:lang w:val="en-GB"/>
        </w:rPr>
      </w:pPr>
    </w:p>
    <w:p w14:paraId="4CF9052C" w14:textId="77777777" w:rsidR="00D36623" w:rsidRDefault="00D36623" w:rsidP="00547D25">
      <w:pPr>
        <w:rPr>
          <w:bCs/>
          <w:lang w:val="en-GB"/>
        </w:rPr>
      </w:pPr>
    </w:p>
    <w:p w14:paraId="55F0B911" w14:textId="5CB5292D" w:rsidR="00D36623" w:rsidRDefault="00D36623" w:rsidP="00BA3772">
      <w:pPr>
        <w:ind w:left="2160" w:hanging="2160"/>
        <w:rPr>
          <w:bCs/>
          <w:lang w:val="en-GB"/>
        </w:rPr>
      </w:pPr>
      <w:r w:rsidRPr="00D36623">
        <w:rPr>
          <w:b/>
          <w:u w:val="single"/>
          <w:lang w:val="en-GB"/>
        </w:rPr>
        <w:t>8.0 Conclusion</w:t>
      </w:r>
      <w:r>
        <w:rPr>
          <w:bCs/>
          <w:lang w:val="en-GB"/>
        </w:rPr>
        <w:t>:</w:t>
      </w:r>
      <w:r>
        <w:rPr>
          <w:bCs/>
          <w:lang w:val="en-GB"/>
        </w:rPr>
        <w:tab/>
      </w:r>
      <w:r w:rsidR="00BA3772">
        <w:rPr>
          <w:bCs/>
          <w:lang w:val="en-GB"/>
        </w:rPr>
        <w:t xml:space="preserve">The proposed </w:t>
      </w:r>
      <w:r w:rsidR="00D701CE">
        <w:rPr>
          <w:bCs/>
          <w:lang w:val="en-GB"/>
        </w:rPr>
        <w:t>refurbishment</w:t>
      </w:r>
      <w:r w:rsidR="00BA3772">
        <w:rPr>
          <w:bCs/>
          <w:lang w:val="en-GB"/>
        </w:rPr>
        <w:t xml:space="preserve"> has been designed to have a positive impact on the host building and general surrounding environment</w:t>
      </w:r>
      <w:r w:rsidR="00D701CE">
        <w:rPr>
          <w:bCs/>
          <w:lang w:val="en-GB"/>
        </w:rPr>
        <w:t>.  It is hoped that the commercial interest for the ground floor will significantly improve with the ful</w:t>
      </w:r>
      <w:r w:rsidR="00315738">
        <w:rPr>
          <w:bCs/>
          <w:lang w:val="en-GB"/>
        </w:rPr>
        <w:t>l</w:t>
      </w:r>
      <w:r w:rsidR="00D701CE">
        <w:rPr>
          <w:bCs/>
          <w:lang w:val="en-GB"/>
        </w:rPr>
        <w:t xml:space="preserve"> building refurbishment.  The upper floor residential accommodation will be brought back into a</w:t>
      </w:r>
      <w:r w:rsidR="00315738">
        <w:rPr>
          <w:bCs/>
          <w:lang w:val="en-GB"/>
        </w:rPr>
        <w:t>n acceptable</w:t>
      </w:r>
      <w:r w:rsidR="00D701CE">
        <w:rPr>
          <w:bCs/>
          <w:lang w:val="en-GB"/>
        </w:rPr>
        <w:t xml:space="preserve"> habitable condition</w:t>
      </w:r>
      <w:r w:rsidR="00315738">
        <w:rPr>
          <w:bCs/>
          <w:lang w:val="en-GB"/>
        </w:rPr>
        <w:t>.  Providing</w:t>
      </w:r>
      <w:r w:rsidR="00D701CE">
        <w:rPr>
          <w:bCs/>
          <w:lang w:val="en-GB"/>
        </w:rPr>
        <w:t xml:space="preserve"> a suitable property for sale or rent.  </w:t>
      </w:r>
    </w:p>
    <w:p w14:paraId="2C138A29" w14:textId="77777777" w:rsidR="00BA3772" w:rsidRDefault="00BA3772" w:rsidP="00BA3772">
      <w:pPr>
        <w:ind w:left="2160" w:hanging="2160"/>
        <w:rPr>
          <w:bCs/>
          <w:lang w:val="en-GB"/>
        </w:rPr>
      </w:pPr>
    </w:p>
    <w:p w14:paraId="6AAEEC0F" w14:textId="256DA7A4" w:rsidR="00BA3772" w:rsidRDefault="00BA3772" w:rsidP="00FF6D39">
      <w:pPr>
        <w:ind w:left="2160" w:hanging="2160"/>
        <w:rPr>
          <w:bCs/>
          <w:lang w:val="en-GB"/>
        </w:rPr>
      </w:pPr>
      <w:r>
        <w:rPr>
          <w:bCs/>
          <w:lang w:val="en-GB"/>
        </w:rPr>
        <w:tab/>
        <w:t xml:space="preserve">The </w:t>
      </w:r>
      <w:r w:rsidR="00D701CE">
        <w:rPr>
          <w:bCs/>
          <w:lang w:val="en-GB"/>
        </w:rPr>
        <w:t xml:space="preserve">proposed works will fully comply with Local and NPPF policies and </w:t>
      </w:r>
      <w:r w:rsidR="00315738">
        <w:rPr>
          <w:bCs/>
          <w:lang w:val="en-GB"/>
        </w:rPr>
        <w:t xml:space="preserve">general </w:t>
      </w:r>
      <w:r w:rsidR="00D701CE">
        <w:rPr>
          <w:bCs/>
          <w:lang w:val="en-GB"/>
        </w:rPr>
        <w:t>requirements.  The proposal is therefore considered acceptable in terms of its impact on the amenities of the neighbouring occupants in adjacent properties</w:t>
      </w:r>
      <w:r w:rsidR="00315738">
        <w:rPr>
          <w:bCs/>
          <w:lang w:val="en-GB"/>
        </w:rPr>
        <w:t>, a</w:t>
      </w:r>
      <w:r w:rsidR="00FF6D39">
        <w:rPr>
          <w:bCs/>
          <w:lang w:val="en-GB"/>
        </w:rPr>
        <w:t>s well as retaining its commercial frontage.  The outlook and windows will</w:t>
      </w:r>
      <w:r w:rsidR="00D701CE">
        <w:rPr>
          <w:bCs/>
          <w:lang w:val="en-GB"/>
        </w:rPr>
        <w:t xml:space="preserve"> </w:t>
      </w:r>
      <w:r>
        <w:rPr>
          <w:bCs/>
          <w:lang w:val="en-GB"/>
        </w:rPr>
        <w:t xml:space="preserve">maintain required privacy and </w:t>
      </w:r>
      <w:r w:rsidR="00FF6D39">
        <w:rPr>
          <w:bCs/>
          <w:lang w:val="en-GB"/>
        </w:rPr>
        <w:t xml:space="preserve">the main windows </w:t>
      </w:r>
      <w:r>
        <w:rPr>
          <w:bCs/>
          <w:lang w:val="en-GB"/>
        </w:rPr>
        <w:t>predominantly fac</w:t>
      </w:r>
      <w:r w:rsidR="00FF6D39">
        <w:rPr>
          <w:bCs/>
          <w:lang w:val="en-GB"/>
        </w:rPr>
        <w:t>ing</w:t>
      </w:r>
      <w:r>
        <w:rPr>
          <w:bCs/>
          <w:lang w:val="en-GB"/>
        </w:rPr>
        <w:t xml:space="preserve"> onto </w:t>
      </w:r>
      <w:r w:rsidR="00196AA9">
        <w:rPr>
          <w:bCs/>
          <w:lang w:val="en-GB"/>
        </w:rPr>
        <w:t xml:space="preserve">the </w:t>
      </w:r>
      <w:r>
        <w:rPr>
          <w:bCs/>
          <w:lang w:val="en-GB"/>
        </w:rPr>
        <w:t xml:space="preserve">adjoining street.  The use of traditional and matching materials for the area, as well as being able to comply with current sustainable and thermal requirements for </w:t>
      </w:r>
      <w:r w:rsidR="00FF6D39">
        <w:rPr>
          <w:bCs/>
          <w:lang w:val="en-GB"/>
        </w:rPr>
        <w:t>upgraded</w:t>
      </w:r>
      <w:r>
        <w:rPr>
          <w:bCs/>
          <w:lang w:val="en-GB"/>
        </w:rPr>
        <w:t xml:space="preserve"> residential dwelling</w:t>
      </w:r>
      <w:r w:rsidR="00196AA9">
        <w:rPr>
          <w:bCs/>
          <w:lang w:val="en-GB"/>
        </w:rPr>
        <w:t>s</w:t>
      </w:r>
      <w:r>
        <w:rPr>
          <w:bCs/>
          <w:lang w:val="en-GB"/>
        </w:rPr>
        <w:t xml:space="preserve">.  </w:t>
      </w:r>
    </w:p>
    <w:p w14:paraId="2A4A5922" w14:textId="77777777" w:rsidR="00BA3772" w:rsidRDefault="00BA3772" w:rsidP="00BA3772">
      <w:pPr>
        <w:ind w:left="2160" w:hanging="2160"/>
        <w:rPr>
          <w:bCs/>
          <w:lang w:val="en-GB"/>
        </w:rPr>
      </w:pPr>
    </w:p>
    <w:p w14:paraId="1531FDD3" w14:textId="6E27C616" w:rsidR="00BA3772" w:rsidRDefault="00BA3772" w:rsidP="00BA3772">
      <w:pPr>
        <w:ind w:left="2160"/>
        <w:rPr>
          <w:bCs/>
          <w:lang w:val="en-GB"/>
        </w:rPr>
      </w:pPr>
      <w:r>
        <w:rPr>
          <w:bCs/>
          <w:lang w:val="en-GB"/>
        </w:rPr>
        <w:t xml:space="preserve">The development proposed </w:t>
      </w:r>
      <w:r w:rsidR="00FF6D39">
        <w:rPr>
          <w:bCs/>
          <w:lang w:val="en-GB"/>
        </w:rPr>
        <w:t xml:space="preserve">is to </w:t>
      </w:r>
      <w:r>
        <w:rPr>
          <w:bCs/>
          <w:lang w:val="en-GB"/>
        </w:rPr>
        <w:t xml:space="preserve">be </w:t>
      </w:r>
      <w:r w:rsidR="005F14EF">
        <w:rPr>
          <w:bCs/>
          <w:lang w:val="en-GB"/>
        </w:rPr>
        <w:t xml:space="preserve">to </w:t>
      </w:r>
      <w:r>
        <w:rPr>
          <w:bCs/>
          <w:lang w:val="en-GB"/>
        </w:rPr>
        <w:t xml:space="preserve">a high-quality design and will not have a </w:t>
      </w:r>
      <w:r w:rsidR="00FF6D39">
        <w:rPr>
          <w:bCs/>
          <w:lang w:val="en-GB"/>
        </w:rPr>
        <w:t>detrimental</w:t>
      </w:r>
      <w:r>
        <w:rPr>
          <w:bCs/>
          <w:lang w:val="en-GB"/>
        </w:rPr>
        <w:t xml:space="preserve"> impact on the immediate properties</w:t>
      </w:r>
      <w:r w:rsidR="00FF6D39">
        <w:rPr>
          <w:bCs/>
          <w:lang w:val="en-GB"/>
        </w:rPr>
        <w:t xml:space="preserve"> or</w:t>
      </w:r>
      <w:r>
        <w:rPr>
          <w:bCs/>
          <w:lang w:val="en-GB"/>
        </w:rPr>
        <w:t xml:space="preserve"> on the character and appearance of the Conservation Area.  The standards of the new residential accommodation will be </w:t>
      </w:r>
      <w:r w:rsidR="00916DAF">
        <w:rPr>
          <w:bCs/>
          <w:lang w:val="en-GB"/>
        </w:rPr>
        <w:t>good,</w:t>
      </w:r>
      <w:r>
        <w:rPr>
          <w:bCs/>
          <w:lang w:val="en-GB"/>
        </w:rPr>
        <w:t xml:space="preserve"> and the proposal will not have an adverse effect on the road network or local parking conditions.</w:t>
      </w:r>
    </w:p>
    <w:p w14:paraId="6EF62611" w14:textId="77777777" w:rsidR="00916DAF" w:rsidRDefault="00916DAF" w:rsidP="00BA3772">
      <w:pPr>
        <w:ind w:left="2160"/>
        <w:rPr>
          <w:bCs/>
          <w:lang w:val="en-GB"/>
        </w:rPr>
      </w:pPr>
    </w:p>
    <w:p w14:paraId="70DB3891" w14:textId="4479AEF1" w:rsidR="00916DAF" w:rsidRDefault="00916DAF" w:rsidP="00BA3772">
      <w:pPr>
        <w:ind w:left="2160"/>
        <w:rPr>
          <w:bCs/>
          <w:lang w:val="en-GB"/>
        </w:rPr>
      </w:pPr>
      <w:r>
        <w:rPr>
          <w:bCs/>
          <w:lang w:val="en-GB"/>
        </w:rPr>
        <w:t xml:space="preserve">For the above reasons, the proposal scheme is considered to </w:t>
      </w:r>
      <w:r w:rsidR="00196AA9">
        <w:rPr>
          <w:bCs/>
          <w:lang w:val="en-GB"/>
        </w:rPr>
        <w:t xml:space="preserve">be in </w:t>
      </w:r>
      <w:r>
        <w:rPr>
          <w:bCs/>
          <w:lang w:val="en-GB"/>
        </w:rPr>
        <w:t xml:space="preserve">accord with all the required Local and National Planning Policies.  </w:t>
      </w:r>
    </w:p>
    <w:p w14:paraId="3D86F92C" w14:textId="77777777" w:rsidR="00916DAF" w:rsidRDefault="00916DAF" w:rsidP="00916DAF">
      <w:pPr>
        <w:rPr>
          <w:bCs/>
          <w:lang w:val="en-GB"/>
        </w:rPr>
      </w:pPr>
    </w:p>
    <w:p w14:paraId="0CEB5FB2" w14:textId="77777777" w:rsidR="00916DAF" w:rsidRDefault="00916DAF" w:rsidP="00916DAF">
      <w:pPr>
        <w:rPr>
          <w:bCs/>
          <w:lang w:val="en-GB"/>
        </w:rPr>
      </w:pPr>
    </w:p>
    <w:p w14:paraId="0453FE4C" w14:textId="77777777" w:rsidR="001C6CB1" w:rsidRDefault="001C6CB1" w:rsidP="00916DAF">
      <w:pPr>
        <w:rPr>
          <w:bCs/>
          <w:lang w:val="en-GB"/>
        </w:rPr>
      </w:pPr>
    </w:p>
    <w:p w14:paraId="57F3D97A" w14:textId="77777777" w:rsidR="00A67B1E" w:rsidRDefault="00A67B1E" w:rsidP="00916DAF">
      <w:pPr>
        <w:rPr>
          <w:bCs/>
          <w:lang w:val="en-GB"/>
        </w:rPr>
      </w:pPr>
    </w:p>
    <w:p w14:paraId="125AA316" w14:textId="77777777" w:rsidR="00A67B1E" w:rsidRDefault="00A67B1E" w:rsidP="00916DAF">
      <w:pPr>
        <w:rPr>
          <w:bCs/>
          <w:lang w:val="en-GB"/>
        </w:rPr>
      </w:pPr>
    </w:p>
    <w:p w14:paraId="400A2E1C" w14:textId="77777777" w:rsidR="00A67B1E" w:rsidRDefault="00A67B1E" w:rsidP="00916DAF">
      <w:pPr>
        <w:rPr>
          <w:bCs/>
          <w:lang w:val="en-GB"/>
        </w:rPr>
      </w:pPr>
    </w:p>
    <w:p w14:paraId="1800277C" w14:textId="77777777" w:rsidR="00A67B1E" w:rsidRDefault="00A67B1E" w:rsidP="00916DAF">
      <w:pPr>
        <w:rPr>
          <w:bCs/>
          <w:lang w:val="en-GB"/>
        </w:rPr>
      </w:pPr>
    </w:p>
    <w:p w14:paraId="2BD7C229" w14:textId="77777777" w:rsidR="00A67B1E" w:rsidRDefault="00A67B1E" w:rsidP="00916DAF">
      <w:pPr>
        <w:rPr>
          <w:bCs/>
          <w:lang w:val="en-GB"/>
        </w:rPr>
      </w:pPr>
    </w:p>
    <w:p w14:paraId="5DA786EF" w14:textId="77777777" w:rsidR="00196AA9" w:rsidRDefault="00196AA9" w:rsidP="00916DAF">
      <w:pPr>
        <w:rPr>
          <w:bCs/>
          <w:lang w:val="en-GB"/>
        </w:rPr>
      </w:pPr>
    </w:p>
    <w:p w14:paraId="382A3535" w14:textId="77777777" w:rsidR="00196AA9" w:rsidRDefault="00196AA9" w:rsidP="00916DAF">
      <w:pPr>
        <w:rPr>
          <w:bCs/>
          <w:lang w:val="en-GB"/>
        </w:rPr>
      </w:pPr>
    </w:p>
    <w:p w14:paraId="3245D0F1" w14:textId="77777777" w:rsidR="00A67B1E" w:rsidRDefault="00A67B1E" w:rsidP="00916DAF">
      <w:pPr>
        <w:rPr>
          <w:bCs/>
          <w:lang w:val="en-GB"/>
        </w:rPr>
      </w:pPr>
    </w:p>
    <w:p w14:paraId="73C79ACF" w14:textId="77777777" w:rsidR="00A67B1E" w:rsidRDefault="00A67B1E" w:rsidP="00916DAF">
      <w:pPr>
        <w:rPr>
          <w:bCs/>
          <w:lang w:val="en-GB"/>
        </w:rPr>
      </w:pPr>
    </w:p>
    <w:p w14:paraId="2A569DCB" w14:textId="77777777" w:rsidR="00A67B1E" w:rsidRDefault="00A67B1E" w:rsidP="00916DAF">
      <w:pPr>
        <w:rPr>
          <w:bCs/>
          <w:lang w:val="en-GB"/>
        </w:rPr>
      </w:pPr>
    </w:p>
    <w:p w14:paraId="33D67DC9" w14:textId="77777777" w:rsidR="00A67B1E" w:rsidRDefault="00A67B1E" w:rsidP="00916DAF">
      <w:pPr>
        <w:rPr>
          <w:bCs/>
          <w:lang w:val="en-GB"/>
        </w:rPr>
      </w:pPr>
    </w:p>
    <w:p w14:paraId="2879870E" w14:textId="77777777" w:rsidR="00A67B1E" w:rsidRDefault="00A67B1E" w:rsidP="00916DAF">
      <w:pPr>
        <w:rPr>
          <w:bCs/>
          <w:lang w:val="en-GB"/>
        </w:rPr>
      </w:pPr>
    </w:p>
    <w:p w14:paraId="60586200" w14:textId="77777777" w:rsidR="00A67B1E" w:rsidRDefault="00A67B1E" w:rsidP="00916DAF">
      <w:pPr>
        <w:rPr>
          <w:bCs/>
          <w:lang w:val="en-GB"/>
        </w:rPr>
      </w:pPr>
    </w:p>
    <w:p w14:paraId="5EAC8429" w14:textId="77777777" w:rsidR="00A67B1E" w:rsidRDefault="00A67B1E" w:rsidP="00916DAF">
      <w:pPr>
        <w:rPr>
          <w:bCs/>
          <w:lang w:val="en-GB"/>
        </w:rPr>
      </w:pPr>
    </w:p>
    <w:p w14:paraId="71408CC0" w14:textId="77777777" w:rsidR="00A67B1E" w:rsidRDefault="00A67B1E" w:rsidP="00916DAF">
      <w:pPr>
        <w:rPr>
          <w:bCs/>
          <w:lang w:val="en-GB"/>
        </w:rPr>
      </w:pPr>
    </w:p>
    <w:p w14:paraId="01C2D5A7" w14:textId="77777777" w:rsidR="00196AA9" w:rsidRDefault="00196AA9" w:rsidP="00916DAF">
      <w:pPr>
        <w:rPr>
          <w:bCs/>
          <w:lang w:val="en-GB"/>
        </w:rPr>
      </w:pPr>
    </w:p>
    <w:p w14:paraId="36AE3FD5" w14:textId="77777777" w:rsidR="00196AA9" w:rsidRDefault="00196AA9" w:rsidP="00916DAF">
      <w:pPr>
        <w:rPr>
          <w:bCs/>
          <w:lang w:val="en-GB"/>
        </w:rPr>
      </w:pPr>
    </w:p>
    <w:p w14:paraId="336F41C5" w14:textId="77777777" w:rsidR="00A67B1E" w:rsidRDefault="00A67B1E" w:rsidP="00916DAF">
      <w:pPr>
        <w:rPr>
          <w:bCs/>
          <w:lang w:val="en-GB"/>
        </w:rPr>
      </w:pPr>
    </w:p>
    <w:p w14:paraId="481D1183" w14:textId="77777777" w:rsidR="00A67B1E" w:rsidRDefault="00A67B1E" w:rsidP="00916DAF">
      <w:pPr>
        <w:rPr>
          <w:bCs/>
          <w:lang w:val="en-GB"/>
        </w:rPr>
      </w:pPr>
    </w:p>
    <w:p w14:paraId="0DB61CAD" w14:textId="77777777" w:rsidR="00A67B1E" w:rsidRDefault="00A67B1E" w:rsidP="00916DAF">
      <w:pPr>
        <w:rPr>
          <w:bCs/>
          <w:lang w:val="en-GB"/>
        </w:rPr>
      </w:pPr>
    </w:p>
    <w:p w14:paraId="5001ECE2" w14:textId="77777777" w:rsidR="00A67B1E" w:rsidRDefault="00A67B1E" w:rsidP="00916DAF">
      <w:pPr>
        <w:rPr>
          <w:bCs/>
          <w:lang w:val="en-GB"/>
        </w:rPr>
      </w:pPr>
    </w:p>
    <w:p w14:paraId="3A961BC9" w14:textId="77777777" w:rsidR="00A67B1E" w:rsidRDefault="00A67B1E" w:rsidP="00916DAF">
      <w:pPr>
        <w:rPr>
          <w:bCs/>
          <w:lang w:val="en-GB"/>
        </w:rPr>
      </w:pPr>
    </w:p>
    <w:p w14:paraId="713FC053" w14:textId="77777777" w:rsidR="001C6CB1" w:rsidRDefault="001C6CB1" w:rsidP="00916DAF">
      <w:pPr>
        <w:rPr>
          <w:bCs/>
          <w:lang w:val="en-GB"/>
        </w:rPr>
      </w:pPr>
    </w:p>
    <w:p w14:paraId="7430971D" w14:textId="45E57EB7" w:rsidR="001C6CB1" w:rsidRDefault="00FF6D39" w:rsidP="00916DAF">
      <w:pPr>
        <w:rPr>
          <w:bCs/>
          <w:lang w:val="en-GB"/>
        </w:rPr>
      </w:pPr>
      <w:r>
        <w:rPr>
          <w:b/>
          <w:u w:val="single"/>
          <w:lang w:val="en-GB"/>
        </w:rPr>
        <w:t>CONSERVATION/HERITAGE IMPACT</w:t>
      </w:r>
    </w:p>
    <w:p w14:paraId="41F312E1" w14:textId="77777777" w:rsidR="00FF6D39" w:rsidRDefault="00FF6D39" w:rsidP="00916DAF">
      <w:pPr>
        <w:rPr>
          <w:bCs/>
          <w:lang w:val="en-GB"/>
        </w:rPr>
      </w:pPr>
    </w:p>
    <w:p w14:paraId="0D581E38" w14:textId="04C45849" w:rsidR="00FF6D39" w:rsidRDefault="00FF6D39" w:rsidP="00916DAF">
      <w:pPr>
        <w:rPr>
          <w:bCs/>
          <w:lang w:val="en-GB"/>
        </w:rPr>
      </w:pPr>
      <w:r>
        <w:rPr>
          <w:bCs/>
          <w:lang w:val="en-GB"/>
        </w:rPr>
        <w:t xml:space="preserve">The key consideration relating to the impact on the Conservation Area are set out within the </w:t>
      </w:r>
      <w:r w:rsidR="00196AA9">
        <w:rPr>
          <w:bCs/>
          <w:lang w:val="en-GB"/>
        </w:rPr>
        <w:t xml:space="preserve">accompanying </w:t>
      </w:r>
      <w:r>
        <w:rPr>
          <w:bCs/>
          <w:lang w:val="en-GB"/>
        </w:rPr>
        <w:t>Design &amp; Access Statement and also have been considered on the application drawing no. 010/25/01.</w:t>
      </w:r>
    </w:p>
    <w:p w14:paraId="796BC5B9" w14:textId="77777777" w:rsidR="00FF6D39" w:rsidRDefault="00FF6D39" w:rsidP="00916DAF">
      <w:pPr>
        <w:rPr>
          <w:bCs/>
          <w:lang w:val="en-GB"/>
        </w:rPr>
      </w:pPr>
    </w:p>
    <w:p w14:paraId="389C0CCF" w14:textId="4C27A7D4" w:rsidR="00916DAF" w:rsidRDefault="00916DAF" w:rsidP="00916DAF">
      <w:pPr>
        <w:rPr>
          <w:bCs/>
          <w:lang w:val="en-GB"/>
        </w:rPr>
      </w:pPr>
      <w:r>
        <w:rPr>
          <w:bCs/>
          <w:lang w:val="en-GB"/>
        </w:rPr>
        <w:t xml:space="preserve">The overall design provides a sustainable development and contributes to its location within the </w:t>
      </w:r>
      <w:r w:rsidR="00FF6D39">
        <w:rPr>
          <w:bCs/>
          <w:lang w:val="en-GB"/>
        </w:rPr>
        <w:t xml:space="preserve">Tontine Street </w:t>
      </w:r>
      <w:r>
        <w:rPr>
          <w:bCs/>
          <w:lang w:val="en-GB"/>
        </w:rPr>
        <w:t xml:space="preserve">Conservation Area.  This therefore will fully comply with Paragraphs 124 &amp;127 of the NPPF.  The </w:t>
      </w:r>
      <w:r w:rsidR="00FF6D39">
        <w:rPr>
          <w:bCs/>
          <w:lang w:val="en-GB"/>
        </w:rPr>
        <w:t>alterations</w:t>
      </w:r>
      <w:r>
        <w:rPr>
          <w:bCs/>
          <w:lang w:val="en-GB"/>
        </w:rPr>
        <w:t xml:space="preserve"> will function well and add to the overall quality of the area, not just for the short term, but over the lifetime of the </w:t>
      </w:r>
      <w:r w:rsidR="00FF6D39">
        <w:rPr>
          <w:bCs/>
          <w:lang w:val="en-GB"/>
        </w:rPr>
        <w:t>property</w:t>
      </w:r>
      <w:r>
        <w:rPr>
          <w:bCs/>
          <w:lang w:val="en-GB"/>
        </w:rPr>
        <w:t xml:space="preserve">.  </w:t>
      </w:r>
      <w:r w:rsidR="00FF6D39">
        <w:rPr>
          <w:bCs/>
          <w:lang w:val="en-GB"/>
        </w:rPr>
        <w:t xml:space="preserve">The current property being of a poor </w:t>
      </w:r>
      <w:r w:rsidR="00196AA9">
        <w:rPr>
          <w:bCs/>
          <w:lang w:val="en-GB"/>
        </w:rPr>
        <w:t>standard of repair</w:t>
      </w:r>
      <w:r w:rsidR="00FF6D39">
        <w:rPr>
          <w:bCs/>
          <w:lang w:val="en-GB"/>
        </w:rPr>
        <w:t xml:space="preserve"> and requiring significant investment and upgrading.  The new shopfront and external alterations will</w:t>
      </w:r>
      <w:r>
        <w:rPr>
          <w:bCs/>
          <w:lang w:val="en-GB"/>
        </w:rPr>
        <w:t xml:space="preserve"> be visually attractive as a result of good architectural layout and </w:t>
      </w:r>
      <w:r w:rsidR="00FF6D39">
        <w:rPr>
          <w:bCs/>
          <w:lang w:val="en-GB"/>
        </w:rPr>
        <w:t>design</w:t>
      </w:r>
      <w:r w:rsidR="00196AA9">
        <w:rPr>
          <w:bCs/>
          <w:lang w:val="en-GB"/>
        </w:rPr>
        <w:t>, as well as being</w:t>
      </w:r>
      <w:r w:rsidR="00FF6D39">
        <w:rPr>
          <w:bCs/>
          <w:lang w:val="en-GB"/>
        </w:rPr>
        <w:t xml:space="preserve"> </w:t>
      </w:r>
      <w:r>
        <w:rPr>
          <w:bCs/>
          <w:lang w:val="en-GB"/>
        </w:rPr>
        <w:t>sympathetic to the local character and history</w:t>
      </w:r>
      <w:r w:rsidR="00196AA9">
        <w:rPr>
          <w:bCs/>
          <w:lang w:val="en-GB"/>
        </w:rPr>
        <w:t xml:space="preserve"> of the area</w:t>
      </w:r>
      <w:r>
        <w:rPr>
          <w:bCs/>
          <w:lang w:val="en-GB"/>
        </w:rPr>
        <w:t xml:space="preserve">.  </w:t>
      </w:r>
    </w:p>
    <w:p w14:paraId="395BB3F8" w14:textId="77777777" w:rsidR="00916DAF" w:rsidRDefault="00916DAF" w:rsidP="00916DAF">
      <w:pPr>
        <w:rPr>
          <w:bCs/>
          <w:lang w:val="en-GB"/>
        </w:rPr>
      </w:pPr>
    </w:p>
    <w:p w14:paraId="2EBE297C" w14:textId="739B8538" w:rsidR="00916DAF" w:rsidRDefault="00916DAF" w:rsidP="00916DAF">
      <w:pPr>
        <w:rPr>
          <w:bCs/>
          <w:lang w:val="en-GB"/>
        </w:rPr>
      </w:pPr>
      <w:r>
        <w:rPr>
          <w:bCs/>
          <w:lang w:val="en-GB"/>
        </w:rPr>
        <w:t>Under the NPPF, the impact of the development has several key tests on proposals relating to designated and non-designated heritage assets.  As the property is non</w:t>
      </w:r>
      <w:r w:rsidR="00FF6D39">
        <w:rPr>
          <w:bCs/>
          <w:lang w:val="en-GB"/>
        </w:rPr>
        <w:t>-</w:t>
      </w:r>
      <w:r>
        <w:rPr>
          <w:bCs/>
          <w:lang w:val="en-GB"/>
        </w:rPr>
        <w:t xml:space="preserve">listed and is of limited design merit, the proposal will therefore have no impact on the Conservation Area but would provide an improved </w:t>
      </w:r>
      <w:r w:rsidR="00196AA9">
        <w:rPr>
          <w:bCs/>
          <w:lang w:val="en-GB"/>
        </w:rPr>
        <w:t xml:space="preserve">traditional </w:t>
      </w:r>
      <w:r>
        <w:rPr>
          <w:bCs/>
          <w:lang w:val="en-GB"/>
        </w:rPr>
        <w:t xml:space="preserve">design </w:t>
      </w:r>
      <w:r w:rsidR="00FF6D39">
        <w:rPr>
          <w:bCs/>
          <w:lang w:val="en-GB"/>
        </w:rPr>
        <w:t xml:space="preserve">and upgrade </w:t>
      </w:r>
      <w:r>
        <w:rPr>
          <w:bCs/>
          <w:lang w:val="en-GB"/>
        </w:rPr>
        <w:t>to the building</w:t>
      </w:r>
      <w:r w:rsidR="00FF6D39">
        <w:rPr>
          <w:bCs/>
          <w:lang w:val="en-GB"/>
        </w:rPr>
        <w:t xml:space="preserve">.  </w:t>
      </w:r>
      <w:r>
        <w:rPr>
          <w:bCs/>
          <w:lang w:val="en-GB"/>
        </w:rPr>
        <w:t xml:space="preserve">As well as </w:t>
      </w:r>
      <w:r w:rsidR="00FF6D39">
        <w:rPr>
          <w:bCs/>
          <w:lang w:val="en-GB"/>
        </w:rPr>
        <w:t xml:space="preserve">bringing back into use </w:t>
      </w:r>
      <w:r>
        <w:rPr>
          <w:bCs/>
          <w:lang w:val="en-GB"/>
        </w:rPr>
        <w:t xml:space="preserve">much needed residential accommodation </w:t>
      </w:r>
      <w:r w:rsidR="00FF6D39">
        <w:rPr>
          <w:bCs/>
          <w:lang w:val="en-GB"/>
        </w:rPr>
        <w:t>to the upper floors and provide a better chance of leasing the small commercial unit to the ground floor.</w:t>
      </w:r>
      <w:r>
        <w:rPr>
          <w:bCs/>
          <w:lang w:val="en-GB"/>
        </w:rPr>
        <w:t xml:space="preserve"> </w:t>
      </w:r>
    </w:p>
    <w:p w14:paraId="1C5E4E2F" w14:textId="77777777" w:rsidR="00916DAF" w:rsidRDefault="00916DAF" w:rsidP="00916DAF">
      <w:pPr>
        <w:rPr>
          <w:bCs/>
          <w:lang w:val="en-GB"/>
        </w:rPr>
      </w:pPr>
    </w:p>
    <w:p w14:paraId="793CBEB5" w14:textId="0E9F3D60" w:rsidR="00916DAF" w:rsidRDefault="00916DAF" w:rsidP="00916DAF">
      <w:pPr>
        <w:rPr>
          <w:bCs/>
          <w:lang w:val="en-GB"/>
        </w:rPr>
      </w:pPr>
      <w:r>
        <w:rPr>
          <w:bCs/>
          <w:lang w:val="en-GB"/>
        </w:rPr>
        <w:t xml:space="preserve">The </w:t>
      </w:r>
      <w:r w:rsidR="00FF6D39">
        <w:rPr>
          <w:bCs/>
          <w:lang w:val="en-GB"/>
        </w:rPr>
        <w:t xml:space="preserve">proposed </w:t>
      </w:r>
      <w:r>
        <w:rPr>
          <w:bCs/>
          <w:lang w:val="en-GB"/>
        </w:rPr>
        <w:t>design</w:t>
      </w:r>
      <w:r w:rsidR="00FF6D39">
        <w:rPr>
          <w:bCs/>
          <w:lang w:val="en-GB"/>
        </w:rPr>
        <w:t>s</w:t>
      </w:r>
      <w:r>
        <w:rPr>
          <w:bCs/>
          <w:lang w:val="en-GB"/>
        </w:rPr>
        <w:t xml:space="preserve"> with therefore </w:t>
      </w:r>
      <w:r w:rsidR="00FF6D39">
        <w:rPr>
          <w:bCs/>
          <w:lang w:val="en-GB"/>
        </w:rPr>
        <w:t xml:space="preserve">fully </w:t>
      </w:r>
      <w:r>
        <w:rPr>
          <w:bCs/>
          <w:lang w:val="en-GB"/>
        </w:rPr>
        <w:t>comply with the Conservation Area Section 72 of the Planning (Listed Building &amp; Conservation Areas) Act 1990 in respect to the preserving and enhancing the character and appearance of the area.  This is accomplished through a positive contribution</w:t>
      </w:r>
      <w:r w:rsidR="00FF6D39">
        <w:rPr>
          <w:bCs/>
          <w:lang w:val="en-GB"/>
        </w:rPr>
        <w:t xml:space="preserve"> and</w:t>
      </w:r>
      <w:r>
        <w:rPr>
          <w:bCs/>
          <w:lang w:val="en-GB"/>
        </w:rPr>
        <w:t xml:space="preserve"> leaves the character and appearance of the area unharmed.</w:t>
      </w:r>
      <w:r w:rsidR="006974FC">
        <w:rPr>
          <w:bCs/>
          <w:lang w:val="en-GB"/>
        </w:rPr>
        <w:t xml:space="preserve">  This reinforces the principles of the NPPF.</w:t>
      </w:r>
    </w:p>
    <w:p w14:paraId="3831F499" w14:textId="77777777" w:rsidR="006974FC" w:rsidRDefault="006974FC" w:rsidP="00916DAF">
      <w:pPr>
        <w:rPr>
          <w:bCs/>
          <w:lang w:val="en-GB"/>
        </w:rPr>
      </w:pPr>
    </w:p>
    <w:p w14:paraId="3CB48700" w14:textId="7C312294" w:rsidR="00CC30EB" w:rsidRDefault="006974FC" w:rsidP="00916DAF">
      <w:pPr>
        <w:rPr>
          <w:bCs/>
          <w:lang w:val="en-GB"/>
        </w:rPr>
      </w:pPr>
      <w:r>
        <w:rPr>
          <w:bCs/>
          <w:lang w:val="en-GB"/>
        </w:rPr>
        <w:t xml:space="preserve">The proposed </w:t>
      </w:r>
      <w:r w:rsidR="00196AA9">
        <w:rPr>
          <w:bCs/>
          <w:lang w:val="en-GB"/>
        </w:rPr>
        <w:t>alterations</w:t>
      </w:r>
      <w:r>
        <w:rPr>
          <w:bCs/>
          <w:lang w:val="en-GB"/>
        </w:rPr>
        <w:t xml:space="preserve"> will therefore have a positive impact on the host building and general surroundings of the Conservation Area.  It will therefore fully comply with all Local Planning Policies relating to the </w:t>
      </w:r>
      <w:r w:rsidR="00A67B1E">
        <w:rPr>
          <w:bCs/>
          <w:lang w:val="en-GB"/>
        </w:rPr>
        <w:t xml:space="preserve">location </w:t>
      </w:r>
      <w:r>
        <w:rPr>
          <w:bCs/>
          <w:lang w:val="en-GB"/>
        </w:rPr>
        <w:t>and neighbouring designated heritage assets.</w:t>
      </w:r>
    </w:p>
    <w:p w14:paraId="1DC509B1" w14:textId="0E02329E" w:rsidR="006B3918" w:rsidRDefault="006B3918" w:rsidP="006B3918">
      <w:pPr>
        <w:tabs>
          <w:tab w:val="left" w:pos="1440"/>
        </w:tabs>
        <w:ind w:left="2160" w:hanging="2160"/>
        <w:jc w:val="both"/>
        <w:rPr>
          <w:lang w:val="en-GB"/>
        </w:rPr>
      </w:pPr>
    </w:p>
    <w:p w14:paraId="0DDC2DA2" w14:textId="77777777" w:rsidR="00A67B1E" w:rsidRDefault="00A67B1E" w:rsidP="006B3918">
      <w:pPr>
        <w:tabs>
          <w:tab w:val="left" w:pos="1440"/>
        </w:tabs>
        <w:ind w:left="2160" w:hanging="2160"/>
        <w:jc w:val="both"/>
        <w:rPr>
          <w:lang w:val="en-GB"/>
        </w:rPr>
      </w:pPr>
    </w:p>
    <w:p w14:paraId="27073C4D" w14:textId="77777777" w:rsidR="00196AA9" w:rsidRDefault="00196AA9" w:rsidP="006B3918">
      <w:pPr>
        <w:tabs>
          <w:tab w:val="left" w:pos="1440"/>
        </w:tabs>
        <w:ind w:left="2160" w:hanging="2160"/>
        <w:jc w:val="both"/>
        <w:rPr>
          <w:lang w:val="en-GB"/>
        </w:rPr>
      </w:pPr>
    </w:p>
    <w:p w14:paraId="50FC1883" w14:textId="77777777" w:rsidR="00196AA9" w:rsidRDefault="00196AA9" w:rsidP="006B3918">
      <w:pPr>
        <w:tabs>
          <w:tab w:val="left" w:pos="1440"/>
        </w:tabs>
        <w:ind w:left="2160" w:hanging="2160"/>
        <w:jc w:val="both"/>
        <w:rPr>
          <w:lang w:val="en-GB"/>
        </w:rPr>
      </w:pPr>
    </w:p>
    <w:p w14:paraId="63099DAF" w14:textId="77777777" w:rsidR="00196AA9" w:rsidRDefault="00196AA9" w:rsidP="006B3918">
      <w:pPr>
        <w:tabs>
          <w:tab w:val="left" w:pos="1440"/>
        </w:tabs>
        <w:ind w:left="2160" w:hanging="2160"/>
        <w:jc w:val="both"/>
        <w:rPr>
          <w:lang w:val="en-GB"/>
        </w:rPr>
      </w:pPr>
    </w:p>
    <w:p w14:paraId="46813E8E" w14:textId="77777777" w:rsidR="00196AA9" w:rsidRDefault="00196AA9" w:rsidP="006B3918">
      <w:pPr>
        <w:tabs>
          <w:tab w:val="left" w:pos="1440"/>
        </w:tabs>
        <w:ind w:left="2160" w:hanging="2160"/>
        <w:jc w:val="both"/>
        <w:rPr>
          <w:lang w:val="en-GB"/>
        </w:rPr>
      </w:pPr>
    </w:p>
    <w:p w14:paraId="0FFF2565" w14:textId="77777777" w:rsidR="00196AA9" w:rsidRDefault="00196AA9" w:rsidP="006B3918">
      <w:pPr>
        <w:tabs>
          <w:tab w:val="left" w:pos="1440"/>
        </w:tabs>
        <w:ind w:left="2160" w:hanging="2160"/>
        <w:jc w:val="both"/>
        <w:rPr>
          <w:lang w:val="en-GB"/>
        </w:rPr>
      </w:pPr>
    </w:p>
    <w:p w14:paraId="523626B9" w14:textId="77777777" w:rsidR="00196AA9" w:rsidRDefault="00196AA9" w:rsidP="006B3918">
      <w:pPr>
        <w:tabs>
          <w:tab w:val="left" w:pos="1440"/>
        </w:tabs>
        <w:ind w:left="2160" w:hanging="2160"/>
        <w:jc w:val="both"/>
        <w:rPr>
          <w:lang w:val="en-GB"/>
        </w:rPr>
      </w:pPr>
    </w:p>
    <w:p w14:paraId="5E49E560" w14:textId="77777777" w:rsidR="00196AA9" w:rsidRDefault="00196AA9" w:rsidP="006B3918">
      <w:pPr>
        <w:tabs>
          <w:tab w:val="left" w:pos="1440"/>
        </w:tabs>
        <w:ind w:left="2160" w:hanging="2160"/>
        <w:jc w:val="both"/>
        <w:rPr>
          <w:lang w:val="en-GB"/>
        </w:rPr>
      </w:pPr>
    </w:p>
    <w:p w14:paraId="7363879D" w14:textId="77777777" w:rsidR="00196AA9" w:rsidRDefault="00196AA9" w:rsidP="006B3918">
      <w:pPr>
        <w:tabs>
          <w:tab w:val="left" w:pos="1440"/>
        </w:tabs>
        <w:ind w:left="2160" w:hanging="2160"/>
        <w:jc w:val="both"/>
        <w:rPr>
          <w:lang w:val="en-GB"/>
        </w:rPr>
      </w:pPr>
    </w:p>
    <w:p w14:paraId="2EB6B12F" w14:textId="77777777" w:rsidR="00196AA9" w:rsidRDefault="00196AA9" w:rsidP="006B3918">
      <w:pPr>
        <w:tabs>
          <w:tab w:val="left" w:pos="1440"/>
        </w:tabs>
        <w:ind w:left="2160" w:hanging="2160"/>
        <w:jc w:val="both"/>
        <w:rPr>
          <w:lang w:val="en-GB"/>
        </w:rPr>
      </w:pPr>
    </w:p>
    <w:p w14:paraId="004BE79C" w14:textId="77777777" w:rsidR="00196AA9" w:rsidRDefault="00196AA9" w:rsidP="006B3918">
      <w:pPr>
        <w:tabs>
          <w:tab w:val="left" w:pos="1440"/>
        </w:tabs>
        <w:ind w:left="2160" w:hanging="2160"/>
        <w:jc w:val="both"/>
        <w:rPr>
          <w:lang w:val="en-GB"/>
        </w:rPr>
      </w:pPr>
    </w:p>
    <w:p w14:paraId="2E81B3BA" w14:textId="77777777" w:rsidR="00126C39" w:rsidRDefault="00126C39" w:rsidP="006B3918">
      <w:pPr>
        <w:tabs>
          <w:tab w:val="left" w:pos="1440"/>
        </w:tabs>
        <w:ind w:left="2160" w:hanging="2160"/>
        <w:jc w:val="both"/>
        <w:rPr>
          <w:lang w:val="en-GB"/>
        </w:rPr>
      </w:pPr>
    </w:p>
    <w:p w14:paraId="55C4D48A" w14:textId="77777777" w:rsidR="00126C39" w:rsidRDefault="00126C39" w:rsidP="006B3918">
      <w:pPr>
        <w:tabs>
          <w:tab w:val="left" w:pos="1440"/>
        </w:tabs>
        <w:ind w:left="2160" w:hanging="2160"/>
        <w:jc w:val="both"/>
        <w:rPr>
          <w:lang w:val="en-GB"/>
        </w:rPr>
      </w:pPr>
    </w:p>
    <w:p w14:paraId="79297340" w14:textId="6996F5E6" w:rsidR="00A67B1E" w:rsidRDefault="00126C39" w:rsidP="006B3918">
      <w:pPr>
        <w:tabs>
          <w:tab w:val="left" w:pos="1440"/>
        </w:tabs>
        <w:ind w:left="2160" w:hanging="2160"/>
        <w:jc w:val="both"/>
        <w:rPr>
          <w:lang w:val="en-GB"/>
        </w:rPr>
      </w:pPr>
      <w:r>
        <w:rPr>
          <w:noProof/>
          <w:lang w:val="en-GB"/>
        </w:rPr>
        <w:lastRenderedPageBreak/>
        <w:drawing>
          <wp:inline distT="0" distB="0" distL="0" distR="0" wp14:anchorId="5F645E3B" wp14:editId="6919A2AD">
            <wp:extent cx="4805015" cy="3603800"/>
            <wp:effectExtent l="3492" t="0" r="0" b="0"/>
            <wp:docPr id="5397788" name="Picture 1" descr="A low angle view of a row of building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7788" name="Picture 1" descr="A low angle view of a row of building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rot="5400000">
                      <a:off x="0" y="0"/>
                      <a:ext cx="4920785" cy="3690628"/>
                    </a:xfrm>
                    <a:prstGeom prst="rect">
                      <a:avLst/>
                    </a:prstGeom>
                  </pic:spPr>
                </pic:pic>
              </a:graphicData>
            </a:graphic>
          </wp:inline>
        </w:drawing>
      </w:r>
    </w:p>
    <w:p w14:paraId="6A28BE3E" w14:textId="77777777" w:rsidR="00A67B1E" w:rsidRDefault="00A67B1E" w:rsidP="006B3918">
      <w:pPr>
        <w:tabs>
          <w:tab w:val="left" w:pos="1440"/>
        </w:tabs>
        <w:ind w:left="2160" w:hanging="2160"/>
        <w:jc w:val="both"/>
        <w:rPr>
          <w:lang w:val="en-GB"/>
        </w:rPr>
      </w:pPr>
    </w:p>
    <w:p w14:paraId="7008322E" w14:textId="252CE6A0" w:rsidR="00A67B1E" w:rsidRDefault="00126C39" w:rsidP="006B3918">
      <w:pPr>
        <w:tabs>
          <w:tab w:val="left" w:pos="1440"/>
        </w:tabs>
        <w:ind w:left="2160" w:hanging="2160"/>
        <w:jc w:val="both"/>
        <w:rPr>
          <w:lang w:val="en-GB"/>
        </w:rPr>
      </w:pPr>
      <w:r>
        <w:rPr>
          <w:lang w:val="en-GB"/>
        </w:rPr>
        <w:t>Existing front elevation onto Tontine Street</w:t>
      </w:r>
    </w:p>
    <w:p w14:paraId="36F414D2" w14:textId="77777777" w:rsidR="00A67B1E" w:rsidRDefault="00A67B1E" w:rsidP="00196AA9">
      <w:pPr>
        <w:tabs>
          <w:tab w:val="left" w:pos="1440"/>
        </w:tabs>
        <w:jc w:val="both"/>
        <w:rPr>
          <w:lang w:val="en-GB"/>
        </w:rPr>
      </w:pPr>
    </w:p>
    <w:p w14:paraId="52DEE03D" w14:textId="77777777" w:rsidR="00A67B1E" w:rsidRDefault="00A67B1E" w:rsidP="006B3918">
      <w:pPr>
        <w:tabs>
          <w:tab w:val="left" w:pos="1440"/>
        </w:tabs>
        <w:ind w:left="2160" w:hanging="2160"/>
        <w:jc w:val="both"/>
        <w:rPr>
          <w:lang w:val="en-GB"/>
        </w:rPr>
      </w:pPr>
    </w:p>
    <w:p w14:paraId="70FF6479" w14:textId="4778456B" w:rsidR="00A67B1E" w:rsidRDefault="00A67B1E" w:rsidP="006B3918">
      <w:pPr>
        <w:tabs>
          <w:tab w:val="left" w:pos="1440"/>
        </w:tabs>
        <w:ind w:left="2160" w:hanging="2160"/>
        <w:jc w:val="both"/>
        <w:rPr>
          <w:lang w:val="en-GB"/>
        </w:rPr>
      </w:pPr>
      <w:r>
        <w:rPr>
          <w:noProof/>
          <w:lang w:val="en-GB"/>
        </w:rPr>
        <w:drawing>
          <wp:inline distT="0" distB="0" distL="0" distR="0" wp14:anchorId="6C0BFE93" wp14:editId="5DE65A0E">
            <wp:extent cx="5079946" cy="3810000"/>
            <wp:effectExtent l="0" t="0" r="635" b="0"/>
            <wp:docPr id="1691591994" name="Picture 1" descr="A store front with graffiti on the 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591994" name="Picture 1" descr="A store front with graffiti on the door&#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5239569" cy="3929719"/>
                    </a:xfrm>
                    <a:prstGeom prst="rect">
                      <a:avLst/>
                    </a:prstGeom>
                  </pic:spPr>
                </pic:pic>
              </a:graphicData>
            </a:graphic>
          </wp:inline>
        </w:drawing>
      </w:r>
    </w:p>
    <w:p w14:paraId="739D0DAC" w14:textId="77777777" w:rsidR="00A67B1E" w:rsidRDefault="00A67B1E" w:rsidP="006B3918">
      <w:pPr>
        <w:tabs>
          <w:tab w:val="left" w:pos="1440"/>
        </w:tabs>
        <w:ind w:left="2160" w:hanging="2160"/>
        <w:jc w:val="both"/>
        <w:rPr>
          <w:lang w:val="en-GB"/>
        </w:rPr>
      </w:pPr>
    </w:p>
    <w:p w14:paraId="2604EF33" w14:textId="48E1B71B" w:rsidR="00A67B1E" w:rsidRDefault="00A67B1E" w:rsidP="006B3918">
      <w:pPr>
        <w:tabs>
          <w:tab w:val="left" w:pos="1440"/>
        </w:tabs>
        <w:ind w:left="2160" w:hanging="2160"/>
        <w:jc w:val="both"/>
        <w:rPr>
          <w:lang w:val="en-GB"/>
        </w:rPr>
      </w:pPr>
      <w:r>
        <w:rPr>
          <w:lang w:val="en-GB"/>
        </w:rPr>
        <w:t>Existing shopfront</w:t>
      </w:r>
    </w:p>
    <w:p w14:paraId="4424A774" w14:textId="77777777" w:rsidR="00A67B1E" w:rsidRDefault="00A67B1E" w:rsidP="00196AA9">
      <w:pPr>
        <w:tabs>
          <w:tab w:val="left" w:pos="1440"/>
        </w:tabs>
        <w:jc w:val="both"/>
        <w:rPr>
          <w:lang w:val="en-GB"/>
        </w:rPr>
      </w:pPr>
    </w:p>
    <w:p w14:paraId="7C304C79" w14:textId="77777777" w:rsidR="00126C39" w:rsidRDefault="00126C39" w:rsidP="006B3918">
      <w:pPr>
        <w:tabs>
          <w:tab w:val="left" w:pos="1440"/>
        </w:tabs>
        <w:ind w:left="2160" w:hanging="2160"/>
        <w:jc w:val="both"/>
        <w:rPr>
          <w:lang w:val="en-GB"/>
        </w:rPr>
      </w:pPr>
    </w:p>
    <w:p w14:paraId="71E6431B" w14:textId="539FDAFC" w:rsidR="00126C39" w:rsidRDefault="00DC11E1" w:rsidP="006B3918">
      <w:pPr>
        <w:tabs>
          <w:tab w:val="left" w:pos="1440"/>
        </w:tabs>
        <w:ind w:left="2160" w:hanging="2160"/>
        <w:jc w:val="both"/>
        <w:rPr>
          <w:lang w:val="en-GB"/>
        </w:rPr>
      </w:pPr>
      <w:r>
        <w:rPr>
          <w:noProof/>
          <w:lang w:val="en-GB"/>
        </w:rPr>
        <w:drawing>
          <wp:inline distT="0" distB="0" distL="0" distR="0" wp14:anchorId="36A0E9E9" wp14:editId="1D1F8963">
            <wp:extent cx="5079947" cy="3810000"/>
            <wp:effectExtent l="0" t="0" r="635" b="0"/>
            <wp:docPr id="1683672988" name="Picture 3" descr="A car parked in front of a row of building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672988" name="Picture 3" descr="A car parked in front of a row of building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18674" cy="3914046"/>
                    </a:xfrm>
                    <a:prstGeom prst="rect">
                      <a:avLst/>
                    </a:prstGeom>
                  </pic:spPr>
                </pic:pic>
              </a:graphicData>
            </a:graphic>
          </wp:inline>
        </w:drawing>
      </w:r>
    </w:p>
    <w:p w14:paraId="5FA4BA27" w14:textId="77777777" w:rsidR="00126C39" w:rsidRDefault="00126C39" w:rsidP="006B3918">
      <w:pPr>
        <w:tabs>
          <w:tab w:val="left" w:pos="1440"/>
        </w:tabs>
        <w:ind w:left="2160" w:hanging="2160"/>
        <w:jc w:val="both"/>
        <w:rPr>
          <w:lang w:val="en-GB"/>
        </w:rPr>
      </w:pPr>
    </w:p>
    <w:p w14:paraId="3441E302" w14:textId="74B06015" w:rsidR="00126C39" w:rsidRPr="00091721" w:rsidRDefault="00DC11E1" w:rsidP="006B3918">
      <w:pPr>
        <w:tabs>
          <w:tab w:val="left" w:pos="1440"/>
        </w:tabs>
        <w:ind w:left="2160" w:hanging="2160"/>
        <w:jc w:val="both"/>
        <w:rPr>
          <w:lang w:val="en-GB"/>
        </w:rPr>
      </w:pPr>
      <w:r>
        <w:rPr>
          <w:lang w:val="en-GB"/>
        </w:rPr>
        <w:t>Rear elevation of property and adjoining properties</w:t>
      </w:r>
    </w:p>
    <w:sectPr w:rsidR="00126C39" w:rsidRPr="00091721" w:rsidSect="00EB7930">
      <w:pgSz w:w="12240" w:h="15840"/>
      <w:pgMar w:top="176" w:right="851" w:bottom="176"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23CA4"/>
    <w:multiLevelType w:val="hybridMultilevel"/>
    <w:tmpl w:val="5C6CF7E6"/>
    <w:lvl w:ilvl="0" w:tplc="D17E814A">
      <w:start w:val="7"/>
      <w:numFmt w:val="lowerRoman"/>
      <w:lvlText w:val="%1."/>
      <w:lvlJc w:val="left"/>
      <w:pPr>
        <w:tabs>
          <w:tab w:val="num" w:pos="2160"/>
        </w:tabs>
        <w:ind w:left="2160" w:hanging="720"/>
      </w:pPr>
      <w:rPr>
        <w:rFonts w:hint="default"/>
        <w:b/>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 w15:restartNumberingAfterBreak="0">
    <w:nsid w:val="312C286C"/>
    <w:multiLevelType w:val="multilevel"/>
    <w:tmpl w:val="FDE862EC"/>
    <w:lvl w:ilvl="0">
      <w:start w:val="1"/>
      <w:numFmt w:val="decimal"/>
      <w:lvlText w:val="%1.0"/>
      <w:lvlJc w:val="left"/>
      <w:pPr>
        <w:ind w:left="1080" w:hanging="360"/>
      </w:pPr>
      <w:rPr>
        <w:rFonts w:hint="default"/>
        <w:b/>
        <w:u w:val="single"/>
      </w:rPr>
    </w:lvl>
    <w:lvl w:ilvl="1">
      <w:start w:val="1"/>
      <w:numFmt w:val="decimal"/>
      <w:lvlText w:val="%1.%2"/>
      <w:lvlJc w:val="left"/>
      <w:pPr>
        <w:ind w:left="1800" w:hanging="360"/>
      </w:pPr>
      <w:rPr>
        <w:rFonts w:hint="default"/>
        <w:b/>
        <w:u w:val="single"/>
      </w:rPr>
    </w:lvl>
    <w:lvl w:ilvl="2">
      <w:start w:val="1"/>
      <w:numFmt w:val="decimal"/>
      <w:lvlText w:val="%1.%2.%3"/>
      <w:lvlJc w:val="left"/>
      <w:pPr>
        <w:ind w:left="2880" w:hanging="720"/>
      </w:pPr>
      <w:rPr>
        <w:rFonts w:hint="default"/>
        <w:b/>
        <w:u w:val="single"/>
      </w:rPr>
    </w:lvl>
    <w:lvl w:ilvl="3">
      <w:start w:val="1"/>
      <w:numFmt w:val="decimal"/>
      <w:lvlText w:val="%1.%2.%3.%4"/>
      <w:lvlJc w:val="left"/>
      <w:pPr>
        <w:ind w:left="3600" w:hanging="720"/>
      </w:pPr>
      <w:rPr>
        <w:rFonts w:hint="default"/>
        <w:b/>
        <w:u w:val="single"/>
      </w:rPr>
    </w:lvl>
    <w:lvl w:ilvl="4">
      <w:start w:val="1"/>
      <w:numFmt w:val="decimal"/>
      <w:lvlText w:val="%1.%2.%3.%4.%5"/>
      <w:lvlJc w:val="left"/>
      <w:pPr>
        <w:ind w:left="4680" w:hanging="1080"/>
      </w:pPr>
      <w:rPr>
        <w:rFonts w:hint="default"/>
        <w:b/>
        <w:u w:val="single"/>
      </w:rPr>
    </w:lvl>
    <w:lvl w:ilvl="5">
      <w:start w:val="1"/>
      <w:numFmt w:val="decimal"/>
      <w:lvlText w:val="%1.%2.%3.%4.%5.%6"/>
      <w:lvlJc w:val="left"/>
      <w:pPr>
        <w:ind w:left="5400" w:hanging="1080"/>
      </w:pPr>
      <w:rPr>
        <w:rFonts w:hint="default"/>
        <w:b/>
        <w:u w:val="single"/>
      </w:rPr>
    </w:lvl>
    <w:lvl w:ilvl="6">
      <w:start w:val="1"/>
      <w:numFmt w:val="decimal"/>
      <w:lvlText w:val="%1.%2.%3.%4.%5.%6.%7"/>
      <w:lvlJc w:val="left"/>
      <w:pPr>
        <w:ind w:left="6480" w:hanging="1440"/>
      </w:pPr>
      <w:rPr>
        <w:rFonts w:hint="default"/>
        <w:b/>
        <w:u w:val="single"/>
      </w:rPr>
    </w:lvl>
    <w:lvl w:ilvl="7">
      <w:start w:val="1"/>
      <w:numFmt w:val="decimal"/>
      <w:lvlText w:val="%1.%2.%3.%4.%5.%6.%7.%8"/>
      <w:lvlJc w:val="left"/>
      <w:pPr>
        <w:ind w:left="7200" w:hanging="1440"/>
      </w:pPr>
      <w:rPr>
        <w:rFonts w:hint="default"/>
        <w:b/>
        <w:u w:val="single"/>
      </w:rPr>
    </w:lvl>
    <w:lvl w:ilvl="8">
      <w:start w:val="1"/>
      <w:numFmt w:val="decimal"/>
      <w:lvlText w:val="%1.%2.%3.%4.%5.%6.%7.%8.%9"/>
      <w:lvlJc w:val="left"/>
      <w:pPr>
        <w:ind w:left="8280" w:hanging="1800"/>
      </w:pPr>
      <w:rPr>
        <w:rFonts w:hint="default"/>
        <w:b/>
        <w:u w:val="single"/>
      </w:rPr>
    </w:lvl>
  </w:abstractNum>
  <w:abstractNum w:abstractNumId="2" w15:restartNumberingAfterBreak="0">
    <w:nsid w:val="37421D69"/>
    <w:multiLevelType w:val="multilevel"/>
    <w:tmpl w:val="D69C9B88"/>
    <w:lvl w:ilvl="0">
      <w:start w:val="1"/>
      <w:numFmt w:val="decimal"/>
      <w:lvlText w:val="%1.0"/>
      <w:lvlJc w:val="left"/>
      <w:pPr>
        <w:ind w:left="1080" w:hanging="360"/>
      </w:pPr>
      <w:rPr>
        <w:rFonts w:hint="default"/>
        <w:b/>
        <w:u w:val="single"/>
      </w:rPr>
    </w:lvl>
    <w:lvl w:ilvl="1">
      <w:start w:val="1"/>
      <w:numFmt w:val="decimal"/>
      <w:lvlText w:val="%1.%2"/>
      <w:lvlJc w:val="left"/>
      <w:pPr>
        <w:ind w:left="1800" w:hanging="360"/>
      </w:pPr>
      <w:rPr>
        <w:rFonts w:hint="default"/>
        <w:b/>
        <w:u w:val="single"/>
      </w:rPr>
    </w:lvl>
    <w:lvl w:ilvl="2">
      <w:start w:val="1"/>
      <w:numFmt w:val="decimal"/>
      <w:lvlText w:val="%1.%2.%3"/>
      <w:lvlJc w:val="left"/>
      <w:pPr>
        <w:ind w:left="2880" w:hanging="720"/>
      </w:pPr>
      <w:rPr>
        <w:rFonts w:hint="default"/>
        <w:b/>
        <w:u w:val="single"/>
      </w:rPr>
    </w:lvl>
    <w:lvl w:ilvl="3">
      <w:start w:val="1"/>
      <w:numFmt w:val="decimal"/>
      <w:lvlText w:val="%1.%2.%3.%4"/>
      <w:lvlJc w:val="left"/>
      <w:pPr>
        <w:ind w:left="3600" w:hanging="720"/>
      </w:pPr>
      <w:rPr>
        <w:rFonts w:hint="default"/>
        <w:b/>
        <w:u w:val="single"/>
      </w:rPr>
    </w:lvl>
    <w:lvl w:ilvl="4">
      <w:start w:val="1"/>
      <w:numFmt w:val="decimal"/>
      <w:lvlText w:val="%1.%2.%3.%4.%5"/>
      <w:lvlJc w:val="left"/>
      <w:pPr>
        <w:ind w:left="4680" w:hanging="1080"/>
      </w:pPr>
      <w:rPr>
        <w:rFonts w:hint="default"/>
        <w:b/>
        <w:u w:val="single"/>
      </w:rPr>
    </w:lvl>
    <w:lvl w:ilvl="5">
      <w:start w:val="1"/>
      <w:numFmt w:val="decimal"/>
      <w:lvlText w:val="%1.%2.%3.%4.%5.%6"/>
      <w:lvlJc w:val="left"/>
      <w:pPr>
        <w:ind w:left="5400" w:hanging="1080"/>
      </w:pPr>
      <w:rPr>
        <w:rFonts w:hint="default"/>
        <w:b/>
        <w:u w:val="single"/>
      </w:rPr>
    </w:lvl>
    <w:lvl w:ilvl="6">
      <w:start w:val="1"/>
      <w:numFmt w:val="decimal"/>
      <w:lvlText w:val="%1.%2.%3.%4.%5.%6.%7"/>
      <w:lvlJc w:val="left"/>
      <w:pPr>
        <w:ind w:left="6480" w:hanging="1440"/>
      </w:pPr>
      <w:rPr>
        <w:rFonts w:hint="default"/>
        <w:b/>
        <w:u w:val="single"/>
      </w:rPr>
    </w:lvl>
    <w:lvl w:ilvl="7">
      <w:start w:val="1"/>
      <w:numFmt w:val="decimal"/>
      <w:lvlText w:val="%1.%2.%3.%4.%5.%6.%7.%8"/>
      <w:lvlJc w:val="left"/>
      <w:pPr>
        <w:ind w:left="7200" w:hanging="1440"/>
      </w:pPr>
      <w:rPr>
        <w:rFonts w:hint="default"/>
        <w:b/>
        <w:u w:val="single"/>
      </w:rPr>
    </w:lvl>
    <w:lvl w:ilvl="8">
      <w:start w:val="1"/>
      <w:numFmt w:val="decimal"/>
      <w:lvlText w:val="%1.%2.%3.%4.%5.%6.%7.%8.%9"/>
      <w:lvlJc w:val="left"/>
      <w:pPr>
        <w:ind w:left="8280" w:hanging="1800"/>
      </w:pPr>
      <w:rPr>
        <w:rFonts w:hint="default"/>
        <w:b/>
        <w:u w:val="single"/>
      </w:rPr>
    </w:lvl>
  </w:abstractNum>
  <w:abstractNum w:abstractNumId="3" w15:restartNumberingAfterBreak="0">
    <w:nsid w:val="398724D4"/>
    <w:multiLevelType w:val="hybridMultilevel"/>
    <w:tmpl w:val="2716DDB2"/>
    <w:lvl w:ilvl="0" w:tplc="8EEC9A40">
      <w:start w:val="1"/>
      <w:numFmt w:val="decimal"/>
      <w:lvlText w:val="%1)"/>
      <w:lvlJc w:val="left"/>
      <w:pPr>
        <w:tabs>
          <w:tab w:val="num" w:pos="1800"/>
        </w:tabs>
        <w:ind w:left="1800" w:hanging="360"/>
      </w:pPr>
      <w:rPr>
        <w:rFonts w:ascii="Times New Roman" w:eastAsia="Times New Roman" w:hAnsi="Times New Roman" w:cs="Times New Roman"/>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 w15:restartNumberingAfterBreak="0">
    <w:nsid w:val="742A37C1"/>
    <w:multiLevelType w:val="hybridMultilevel"/>
    <w:tmpl w:val="5ABA1D28"/>
    <w:lvl w:ilvl="0" w:tplc="0809001B">
      <w:start w:val="1"/>
      <w:numFmt w:val="lowerRoman"/>
      <w:lvlText w:val="%1."/>
      <w:lvlJc w:val="right"/>
      <w:pPr>
        <w:ind w:left="2880" w:hanging="360"/>
      </w:p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5" w15:restartNumberingAfterBreak="0">
    <w:nsid w:val="766D7695"/>
    <w:multiLevelType w:val="hybridMultilevel"/>
    <w:tmpl w:val="E5127FD8"/>
    <w:lvl w:ilvl="0" w:tplc="0409001B">
      <w:start w:val="1"/>
      <w:numFmt w:val="lowerRoman"/>
      <w:lvlText w:val="%1."/>
      <w:lvlJc w:val="right"/>
      <w:pPr>
        <w:ind w:left="3600" w:hanging="360"/>
      </w:p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6" w15:restartNumberingAfterBreak="0">
    <w:nsid w:val="7C3133E2"/>
    <w:multiLevelType w:val="hybridMultilevel"/>
    <w:tmpl w:val="CB2254C2"/>
    <w:lvl w:ilvl="0" w:tplc="93EAEDC2">
      <w:start w:val="3"/>
      <w:numFmt w:val="lowerRoman"/>
      <w:lvlText w:val="%1."/>
      <w:lvlJc w:val="left"/>
      <w:pPr>
        <w:tabs>
          <w:tab w:val="num" w:pos="2160"/>
        </w:tabs>
        <w:ind w:left="2160" w:hanging="720"/>
      </w:pPr>
      <w:rPr>
        <w:rFonts w:hint="default"/>
        <w:b/>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num w:numId="1" w16cid:durableId="1371228877">
    <w:abstractNumId w:val="6"/>
  </w:num>
  <w:num w:numId="2" w16cid:durableId="660499395">
    <w:abstractNumId w:val="0"/>
  </w:num>
  <w:num w:numId="3" w16cid:durableId="135532129">
    <w:abstractNumId w:val="3"/>
  </w:num>
  <w:num w:numId="4" w16cid:durableId="952248855">
    <w:abstractNumId w:val="5"/>
  </w:num>
  <w:num w:numId="5" w16cid:durableId="616566419">
    <w:abstractNumId w:val="2"/>
  </w:num>
  <w:num w:numId="6" w16cid:durableId="1033505274">
    <w:abstractNumId w:val="4"/>
  </w:num>
  <w:num w:numId="7" w16cid:durableId="11807059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D25"/>
    <w:rsid w:val="00000C3F"/>
    <w:rsid w:val="00024E47"/>
    <w:rsid w:val="00025819"/>
    <w:rsid w:val="00034626"/>
    <w:rsid w:val="00037C96"/>
    <w:rsid w:val="00044EAF"/>
    <w:rsid w:val="00050EE4"/>
    <w:rsid w:val="0005227F"/>
    <w:rsid w:val="00057E58"/>
    <w:rsid w:val="00060934"/>
    <w:rsid w:val="00060A3B"/>
    <w:rsid w:val="00061739"/>
    <w:rsid w:val="0006282B"/>
    <w:rsid w:val="000633E3"/>
    <w:rsid w:val="000633F7"/>
    <w:rsid w:val="000657B5"/>
    <w:rsid w:val="0007623C"/>
    <w:rsid w:val="0007642E"/>
    <w:rsid w:val="00091721"/>
    <w:rsid w:val="000A128E"/>
    <w:rsid w:val="000B0D43"/>
    <w:rsid w:val="000B2176"/>
    <w:rsid w:val="000B2CEB"/>
    <w:rsid w:val="000B36EB"/>
    <w:rsid w:val="000D4A80"/>
    <w:rsid w:val="000E51D3"/>
    <w:rsid w:val="000E613C"/>
    <w:rsid w:val="000E7256"/>
    <w:rsid w:val="000F358A"/>
    <w:rsid w:val="00110660"/>
    <w:rsid w:val="001147FC"/>
    <w:rsid w:val="001204B7"/>
    <w:rsid w:val="00120A29"/>
    <w:rsid w:val="0012689F"/>
    <w:rsid w:val="00126C39"/>
    <w:rsid w:val="00127BD4"/>
    <w:rsid w:val="0013561C"/>
    <w:rsid w:val="00141AB6"/>
    <w:rsid w:val="00142CB0"/>
    <w:rsid w:val="00142E04"/>
    <w:rsid w:val="00147612"/>
    <w:rsid w:val="001522F7"/>
    <w:rsid w:val="001524AA"/>
    <w:rsid w:val="001562BC"/>
    <w:rsid w:val="00170B13"/>
    <w:rsid w:val="0017100B"/>
    <w:rsid w:val="00175C1D"/>
    <w:rsid w:val="00180386"/>
    <w:rsid w:val="00184379"/>
    <w:rsid w:val="00196AA9"/>
    <w:rsid w:val="001A15C9"/>
    <w:rsid w:val="001A7B29"/>
    <w:rsid w:val="001B16C4"/>
    <w:rsid w:val="001B332C"/>
    <w:rsid w:val="001B7899"/>
    <w:rsid w:val="001C6CB1"/>
    <w:rsid w:val="001C6DBD"/>
    <w:rsid w:val="001F1ED2"/>
    <w:rsid w:val="00203A87"/>
    <w:rsid w:val="0020416B"/>
    <w:rsid w:val="00207069"/>
    <w:rsid w:val="00210527"/>
    <w:rsid w:val="00213ABF"/>
    <w:rsid w:val="002169D4"/>
    <w:rsid w:val="00223645"/>
    <w:rsid w:val="002236F4"/>
    <w:rsid w:val="0022444A"/>
    <w:rsid w:val="00225FD0"/>
    <w:rsid w:val="00226B1D"/>
    <w:rsid w:val="00230E50"/>
    <w:rsid w:val="0023536E"/>
    <w:rsid w:val="002378A8"/>
    <w:rsid w:val="00242CBA"/>
    <w:rsid w:val="00256747"/>
    <w:rsid w:val="00257640"/>
    <w:rsid w:val="00266EDC"/>
    <w:rsid w:val="002677CF"/>
    <w:rsid w:val="002706FF"/>
    <w:rsid w:val="002723FC"/>
    <w:rsid w:val="0027309D"/>
    <w:rsid w:val="00281831"/>
    <w:rsid w:val="00292E40"/>
    <w:rsid w:val="002A13E0"/>
    <w:rsid w:val="002A3930"/>
    <w:rsid w:val="002A6705"/>
    <w:rsid w:val="002A7474"/>
    <w:rsid w:val="002B4AD4"/>
    <w:rsid w:val="002C2C0F"/>
    <w:rsid w:val="002C7FEB"/>
    <w:rsid w:val="002E0A49"/>
    <w:rsid w:val="002E1BE0"/>
    <w:rsid w:val="002F5AB2"/>
    <w:rsid w:val="002F5D05"/>
    <w:rsid w:val="002F7FD4"/>
    <w:rsid w:val="00303024"/>
    <w:rsid w:val="003033F6"/>
    <w:rsid w:val="0030579E"/>
    <w:rsid w:val="00314416"/>
    <w:rsid w:val="00315738"/>
    <w:rsid w:val="0032141A"/>
    <w:rsid w:val="00326C32"/>
    <w:rsid w:val="00327739"/>
    <w:rsid w:val="003300DC"/>
    <w:rsid w:val="0033077C"/>
    <w:rsid w:val="0033102D"/>
    <w:rsid w:val="0034202A"/>
    <w:rsid w:val="00346B40"/>
    <w:rsid w:val="003524E9"/>
    <w:rsid w:val="00357F8F"/>
    <w:rsid w:val="0037615C"/>
    <w:rsid w:val="00377D6E"/>
    <w:rsid w:val="003A4282"/>
    <w:rsid w:val="003A4C46"/>
    <w:rsid w:val="003A7907"/>
    <w:rsid w:val="003B2A1E"/>
    <w:rsid w:val="003B5A4C"/>
    <w:rsid w:val="003C0B6D"/>
    <w:rsid w:val="003D1895"/>
    <w:rsid w:val="003E09E0"/>
    <w:rsid w:val="003E408F"/>
    <w:rsid w:val="003E413B"/>
    <w:rsid w:val="003F0988"/>
    <w:rsid w:val="003F3E25"/>
    <w:rsid w:val="003F5E20"/>
    <w:rsid w:val="0041031A"/>
    <w:rsid w:val="00410589"/>
    <w:rsid w:val="00411DF8"/>
    <w:rsid w:val="0041338D"/>
    <w:rsid w:val="00420007"/>
    <w:rsid w:val="00421223"/>
    <w:rsid w:val="00421FF7"/>
    <w:rsid w:val="00424EDA"/>
    <w:rsid w:val="00431C3E"/>
    <w:rsid w:val="00440B73"/>
    <w:rsid w:val="00452B92"/>
    <w:rsid w:val="004531D9"/>
    <w:rsid w:val="00456B30"/>
    <w:rsid w:val="00460EA6"/>
    <w:rsid w:val="00466FFB"/>
    <w:rsid w:val="0047549D"/>
    <w:rsid w:val="004801D5"/>
    <w:rsid w:val="00480F9E"/>
    <w:rsid w:val="00481C9D"/>
    <w:rsid w:val="004844AC"/>
    <w:rsid w:val="00486916"/>
    <w:rsid w:val="004900D0"/>
    <w:rsid w:val="004B10D6"/>
    <w:rsid w:val="004B4D62"/>
    <w:rsid w:val="004C7712"/>
    <w:rsid w:val="004D7B18"/>
    <w:rsid w:val="004F41B2"/>
    <w:rsid w:val="00502D2A"/>
    <w:rsid w:val="00504A9F"/>
    <w:rsid w:val="00513859"/>
    <w:rsid w:val="00521662"/>
    <w:rsid w:val="00527871"/>
    <w:rsid w:val="005302FF"/>
    <w:rsid w:val="00540303"/>
    <w:rsid w:val="00541229"/>
    <w:rsid w:val="00543805"/>
    <w:rsid w:val="00547D25"/>
    <w:rsid w:val="00552A22"/>
    <w:rsid w:val="0055484B"/>
    <w:rsid w:val="00564B8B"/>
    <w:rsid w:val="00570CAB"/>
    <w:rsid w:val="005722A9"/>
    <w:rsid w:val="00596569"/>
    <w:rsid w:val="00597692"/>
    <w:rsid w:val="005B57CA"/>
    <w:rsid w:val="005B60F0"/>
    <w:rsid w:val="005E41E7"/>
    <w:rsid w:val="005F12B9"/>
    <w:rsid w:val="005F14EF"/>
    <w:rsid w:val="00600671"/>
    <w:rsid w:val="00605100"/>
    <w:rsid w:val="006064B2"/>
    <w:rsid w:val="0063344F"/>
    <w:rsid w:val="00643C8B"/>
    <w:rsid w:val="006573C9"/>
    <w:rsid w:val="006632FA"/>
    <w:rsid w:val="00663BC9"/>
    <w:rsid w:val="00663F81"/>
    <w:rsid w:val="00665C34"/>
    <w:rsid w:val="00676CF8"/>
    <w:rsid w:val="0068208D"/>
    <w:rsid w:val="006879C4"/>
    <w:rsid w:val="00694868"/>
    <w:rsid w:val="006974FC"/>
    <w:rsid w:val="00697AF9"/>
    <w:rsid w:val="006A0E20"/>
    <w:rsid w:val="006A2875"/>
    <w:rsid w:val="006B3918"/>
    <w:rsid w:val="006C5148"/>
    <w:rsid w:val="006D25DB"/>
    <w:rsid w:val="006D4FEA"/>
    <w:rsid w:val="006E0C0B"/>
    <w:rsid w:val="006E5D3B"/>
    <w:rsid w:val="006F2FF0"/>
    <w:rsid w:val="006F7295"/>
    <w:rsid w:val="007039F6"/>
    <w:rsid w:val="00711EF9"/>
    <w:rsid w:val="00713107"/>
    <w:rsid w:val="00717899"/>
    <w:rsid w:val="00723661"/>
    <w:rsid w:val="007306C2"/>
    <w:rsid w:val="007506C1"/>
    <w:rsid w:val="007521D5"/>
    <w:rsid w:val="00756863"/>
    <w:rsid w:val="00762E36"/>
    <w:rsid w:val="00763C5A"/>
    <w:rsid w:val="00767DF8"/>
    <w:rsid w:val="0077069F"/>
    <w:rsid w:val="007823E8"/>
    <w:rsid w:val="007827BB"/>
    <w:rsid w:val="00783D1E"/>
    <w:rsid w:val="00786DC3"/>
    <w:rsid w:val="007871E8"/>
    <w:rsid w:val="00790E39"/>
    <w:rsid w:val="007947BB"/>
    <w:rsid w:val="00796F15"/>
    <w:rsid w:val="0079797B"/>
    <w:rsid w:val="007A1470"/>
    <w:rsid w:val="007A6AAB"/>
    <w:rsid w:val="007B67DA"/>
    <w:rsid w:val="007B6F21"/>
    <w:rsid w:val="007C0317"/>
    <w:rsid w:val="007C1D0A"/>
    <w:rsid w:val="007C6605"/>
    <w:rsid w:val="007C7072"/>
    <w:rsid w:val="007D5E32"/>
    <w:rsid w:val="007D61E1"/>
    <w:rsid w:val="007E2E39"/>
    <w:rsid w:val="007F1280"/>
    <w:rsid w:val="007F565B"/>
    <w:rsid w:val="007F71E7"/>
    <w:rsid w:val="007F7CF4"/>
    <w:rsid w:val="00806D91"/>
    <w:rsid w:val="0082371E"/>
    <w:rsid w:val="008335D1"/>
    <w:rsid w:val="00840DAA"/>
    <w:rsid w:val="00842055"/>
    <w:rsid w:val="00845E49"/>
    <w:rsid w:val="00853592"/>
    <w:rsid w:val="008614DD"/>
    <w:rsid w:val="008649E9"/>
    <w:rsid w:val="0087152B"/>
    <w:rsid w:val="00882568"/>
    <w:rsid w:val="00884776"/>
    <w:rsid w:val="0088495F"/>
    <w:rsid w:val="00886378"/>
    <w:rsid w:val="008949F3"/>
    <w:rsid w:val="008B07B6"/>
    <w:rsid w:val="008B2346"/>
    <w:rsid w:val="008D4AC6"/>
    <w:rsid w:val="008E1E0D"/>
    <w:rsid w:val="008E3F3A"/>
    <w:rsid w:val="008E75FC"/>
    <w:rsid w:val="0090221C"/>
    <w:rsid w:val="0091417F"/>
    <w:rsid w:val="00916DAF"/>
    <w:rsid w:val="0091762F"/>
    <w:rsid w:val="0092197E"/>
    <w:rsid w:val="00921A69"/>
    <w:rsid w:val="00921AE7"/>
    <w:rsid w:val="00925D82"/>
    <w:rsid w:val="00934302"/>
    <w:rsid w:val="00934CB8"/>
    <w:rsid w:val="0094353E"/>
    <w:rsid w:val="00943AFC"/>
    <w:rsid w:val="00950B71"/>
    <w:rsid w:val="00964A08"/>
    <w:rsid w:val="00974CB7"/>
    <w:rsid w:val="009773CC"/>
    <w:rsid w:val="009830FF"/>
    <w:rsid w:val="00985BDE"/>
    <w:rsid w:val="00994FEF"/>
    <w:rsid w:val="00996381"/>
    <w:rsid w:val="009A0BB1"/>
    <w:rsid w:val="009A1453"/>
    <w:rsid w:val="009A1B4C"/>
    <w:rsid w:val="009B0A6E"/>
    <w:rsid w:val="009B7D17"/>
    <w:rsid w:val="009C2BE9"/>
    <w:rsid w:val="009C2E03"/>
    <w:rsid w:val="009C3786"/>
    <w:rsid w:val="009C4FC2"/>
    <w:rsid w:val="009D05B1"/>
    <w:rsid w:val="009D0BE1"/>
    <w:rsid w:val="009D51B0"/>
    <w:rsid w:val="009E4FCF"/>
    <w:rsid w:val="00A0556A"/>
    <w:rsid w:val="00A17A06"/>
    <w:rsid w:val="00A242A6"/>
    <w:rsid w:val="00A25049"/>
    <w:rsid w:val="00A30D54"/>
    <w:rsid w:val="00A37FB6"/>
    <w:rsid w:val="00A40134"/>
    <w:rsid w:val="00A4044C"/>
    <w:rsid w:val="00A52539"/>
    <w:rsid w:val="00A54465"/>
    <w:rsid w:val="00A54E98"/>
    <w:rsid w:val="00A61ED3"/>
    <w:rsid w:val="00A6473D"/>
    <w:rsid w:val="00A67B1E"/>
    <w:rsid w:val="00A767E2"/>
    <w:rsid w:val="00A84E8E"/>
    <w:rsid w:val="00A9081D"/>
    <w:rsid w:val="00A93C0F"/>
    <w:rsid w:val="00A979E2"/>
    <w:rsid w:val="00A97C90"/>
    <w:rsid w:val="00AA3A9F"/>
    <w:rsid w:val="00AA4819"/>
    <w:rsid w:val="00AA750B"/>
    <w:rsid w:val="00AB5A2E"/>
    <w:rsid w:val="00AC2CD8"/>
    <w:rsid w:val="00AD0E6F"/>
    <w:rsid w:val="00AD2E84"/>
    <w:rsid w:val="00AE09EE"/>
    <w:rsid w:val="00AE3B07"/>
    <w:rsid w:val="00B13DA9"/>
    <w:rsid w:val="00B15C87"/>
    <w:rsid w:val="00B229E2"/>
    <w:rsid w:val="00B262BD"/>
    <w:rsid w:val="00B27C1D"/>
    <w:rsid w:val="00B31323"/>
    <w:rsid w:val="00B33CAE"/>
    <w:rsid w:val="00B4438A"/>
    <w:rsid w:val="00B448FF"/>
    <w:rsid w:val="00B45132"/>
    <w:rsid w:val="00B46D91"/>
    <w:rsid w:val="00B47FF9"/>
    <w:rsid w:val="00B50EE8"/>
    <w:rsid w:val="00B66B63"/>
    <w:rsid w:val="00B74E36"/>
    <w:rsid w:val="00B82A70"/>
    <w:rsid w:val="00B84C32"/>
    <w:rsid w:val="00B8539C"/>
    <w:rsid w:val="00B9284F"/>
    <w:rsid w:val="00BA1546"/>
    <w:rsid w:val="00BA3772"/>
    <w:rsid w:val="00BA5C45"/>
    <w:rsid w:val="00BA7623"/>
    <w:rsid w:val="00BB0C1D"/>
    <w:rsid w:val="00BB474C"/>
    <w:rsid w:val="00BB5E0F"/>
    <w:rsid w:val="00BD2306"/>
    <w:rsid w:val="00BD588B"/>
    <w:rsid w:val="00BE409D"/>
    <w:rsid w:val="00BF0E7C"/>
    <w:rsid w:val="00BF59BA"/>
    <w:rsid w:val="00C019F7"/>
    <w:rsid w:val="00C01FF6"/>
    <w:rsid w:val="00C10394"/>
    <w:rsid w:val="00C329B7"/>
    <w:rsid w:val="00C32F31"/>
    <w:rsid w:val="00C33549"/>
    <w:rsid w:val="00C4032D"/>
    <w:rsid w:val="00C40DF7"/>
    <w:rsid w:val="00C42EBF"/>
    <w:rsid w:val="00C53FE2"/>
    <w:rsid w:val="00C62E12"/>
    <w:rsid w:val="00C7145B"/>
    <w:rsid w:val="00C730A5"/>
    <w:rsid w:val="00C73722"/>
    <w:rsid w:val="00C83101"/>
    <w:rsid w:val="00C92BA6"/>
    <w:rsid w:val="00CB20DE"/>
    <w:rsid w:val="00CC30EB"/>
    <w:rsid w:val="00CC6327"/>
    <w:rsid w:val="00CD7151"/>
    <w:rsid w:val="00CD751E"/>
    <w:rsid w:val="00CE3C46"/>
    <w:rsid w:val="00CE526E"/>
    <w:rsid w:val="00CF5A54"/>
    <w:rsid w:val="00CF611C"/>
    <w:rsid w:val="00CF613D"/>
    <w:rsid w:val="00D074B8"/>
    <w:rsid w:val="00D10C21"/>
    <w:rsid w:val="00D11EA2"/>
    <w:rsid w:val="00D3240F"/>
    <w:rsid w:val="00D36623"/>
    <w:rsid w:val="00D4649E"/>
    <w:rsid w:val="00D50A5E"/>
    <w:rsid w:val="00D56517"/>
    <w:rsid w:val="00D63751"/>
    <w:rsid w:val="00D701CE"/>
    <w:rsid w:val="00D8212F"/>
    <w:rsid w:val="00D87E5D"/>
    <w:rsid w:val="00D92DC8"/>
    <w:rsid w:val="00D93D64"/>
    <w:rsid w:val="00DA2F63"/>
    <w:rsid w:val="00DA78D6"/>
    <w:rsid w:val="00DC11E1"/>
    <w:rsid w:val="00DD60EC"/>
    <w:rsid w:val="00DD7CA6"/>
    <w:rsid w:val="00DE5376"/>
    <w:rsid w:val="00E04C62"/>
    <w:rsid w:val="00E0619A"/>
    <w:rsid w:val="00E10D38"/>
    <w:rsid w:val="00E13331"/>
    <w:rsid w:val="00E17CCC"/>
    <w:rsid w:val="00E32B65"/>
    <w:rsid w:val="00E37532"/>
    <w:rsid w:val="00E419F7"/>
    <w:rsid w:val="00E47C1C"/>
    <w:rsid w:val="00E55230"/>
    <w:rsid w:val="00E579CD"/>
    <w:rsid w:val="00E60F84"/>
    <w:rsid w:val="00E6386C"/>
    <w:rsid w:val="00E63C65"/>
    <w:rsid w:val="00E65561"/>
    <w:rsid w:val="00E80336"/>
    <w:rsid w:val="00E82DD3"/>
    <w:rsid w:val="00E977D5"/>
    <w:rsid w:val="00EA1272"/>
    <w:rsid w:val="00EA1487"/>
    <w:rsid w:val="00EA1B0E"/>
    <w:rsid w:val="00EB67CE"/>
    <w:rsid w:val="00EB7930"/>
    <w:rsid w:val="00EC308F"/>
    <w:rsid w:val="00EC56A2"/>
    <w:rsid w:val="00ED0428"/>
    <w:rsid w:val="00EE4905"/>
    <w:rsid w:val="00F02E67"/>
    <w:rsid w:val="00F24364"/>
    <w:rsid w:val="00F3492D"/>
    <w:rsid w:val="00F34E2E"/>
    <w:rsid w:val="00F37112"/>
    <w:rsid w:val="00F435B1"/>
    <w:rsid w:val="00F471CE"/>
    <w:rsid w:val="00F70C39"/>
    <w:rsid w:val="00F746F4"/>
    <w:rsid w:val="00F855AF"/>
    <w:rsid w:val="00F86591"/>
    <w:rsid w:val="00F93A72"/>
    <w:rsid w:val="00F941BC"/>
    <w:rsid w:val="00F94D11"/>
    <w:rsid w:val="00F95E3C"/>
    <w:rsid w:val="00FB05FE"/>
    <w:rsid w:val="00FB1CB2"/>
    <w:rsid w:val="00FB3E60"/>
    <w:rsid w:val="00FB6B84"/>
    <w:rsid w:val="00FB72D7"/>
    <w:rsid w:val="00FD3747"/>
    <w:rsid w:val="00FD6B5E"/>
    <w:rsid w:val="00FE1138"/>
    <w:rsid w:val="00FE4DAA"/>
    <w:rsid w:val="00FE7483"/>
    <w:rsid w:val="00FF2A45"/>
    <w:rsid w:val="00FF4084"/>
    <w:rsid w:val="00FF6D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6EB4E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547D25"/>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DD60EC"/>
    <w:rPr>
      <w:rFonts w:ascii="Tahoma" w:hAnsi="Tahoma" w:cs="Tahoma"/>
      <w:sz w:val="16"/>
      <w:szCs w:val="16"/>
    </w:rPr>
  </w:style>
  <w:style w:type="character" w:customStyle="1" w:styleId="ft">
    <w:name w:val="ft"/>
    <w:basedOn w:val="DefaultParagraphFont"/>
    <w:rsid w:val="00E63C65"/>
  </w:style>
  <w:style w:type="paragraph" w:styleId="ListParagraph">
    <w:name w:val="List Paragraph"/>
    <w:basedOn w:val="Normal"/>
    <w:uiPriority w:val="34"/>
    <w:qFormat/>
    <w:rsid w:val="007A147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11EF89-5E5B-DC45-AA31-90EB8FE03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7</Pages>
  <Words>1743</Words>
  <Characters>9517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Design &amp; Access Statement for the installation of one rooflight to side elevation, together with replacement of two existing rooflights and minor internal alterations to Flat 5, 23 Clifton Crescent, Folkestone, Kent CT20 2EN (Property is Grade II Listed</vt:lpstr>
    </vt:vector>
  </TitlesOfParts>
  <Company>SI Chartered Building Surveyors</Company>
  <LinksUpToDate>false</LinksUpToDate>
  <CharactersWithSpaces>11238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Design &amp; Access Statement for the installation of one rooflight to side elevation, together with replacement of two existing rooflights and minor internal alterations to Flat 5, 23 Clifton Crescent, Folkestone, Kent CT20 2EN (Property is Grade II Listed</dc:title>
  <dc:creator>Stuart Ingleston</dc:creator>
  <cp:lastModifiedBy>Stuart Ingleston</cp:lastModifiedBy>
  <cp:revision>9</cp:revision>
  <cp:lastPrinted>2025-10-30T14:48:00Z</cp:lastPrinted>
  <dcterms:created xsi:type="dcterms:W3CDTF">2025-10-30T09:49:00Z</dcterms:created>
  <dcterms:modified xsi:type="dcterms:W3CDTF">2025-11-14T13:30:00Z</dcterms:modified>
</cp:coreProperties>
</file>